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BC" w:rsidRPr="00616DBC" w:rsidRDefault="00616DBC" w:rsidP="00D53929">
      <w:pPr>
        <w:spacing w:after="0"/>
        <w:ind w:left="-360"/>
        <w:jc w:val="center"/>
        <w:rPr>
          <w:rFonts w:ascii="Arial Narrow" w:hAnsi="Arial Narrow"/>
          <w:b/>
          <w:sz w:val="24"/>
          <w:szCs w:val="24"/>
        </w:rPr>
      </w:pPr>
      <w:bookmarkStart w:id="0" w:name="_GoBack"/>
      <w:bookmarkEnd w:id="0"/>
      <w:r w:rsidRPr="00616DBC">
        <w:rPr>
          <w:rFonts w:ascii="Arial Narrow" w:hAnsi="Arial Narrow"/>
          <w:b/>
          <w:sz w:val="24"/>
          <w:szCs w:val="24"/>
        </w:rPr>
        <w:t>TENNANT COMPANY</w:t>
      </w:r>
    </w:p>
    <w:p w:rsidR="00616DBC" w:rsidRDefault="00616DBC" w:rsidP="00D53929">
      <w:pPr>
        <w:spacing w:after="0"/>
        <w:ind w:left="-360"/>
        <w:jc w:val="center"/>
        <w:rPr>
          <w:rFonts w:ascii="Arial Narrow" w:hAnsi="Arial Narrow"/>
          <w:b/>
          <w:u w:val="single"/>
        </w:rPr>
      </w:pPr>
      <w:r w:rsidRPr="00616DBC">
        <w:rPr>
          <w:rFonts w:ascii="Arial Narrow" w:hAnsi="Arial Narrow"/>
          <w:b/>
          <w:u w:val="single"/>
        </w:rPr>
        <w:t>General Purchase Order Terms and Conditions</w:t>
      </w:r>
    </w:p>
    <w:p w:rsidR="00D53929" w:rsidRPr="00616DBC" w:rsidRDefault="00D53929" w:rsidP="00D53929">
      <w:pPr>
        <w:spacing w:after="0"/>
        <w:ind w:left="-360"/>
        <w:jc w:val="center"/>
        <w:rPr>
          <w:rFonts w:ascii="Arial Narrow" w:hAnsi="Arial Narrow"/>
          <w:b/>
          <w:u w:val="single"/>
        </w:rPr>
      </w:pPr>
    </w:p>
    <w:p w:rsidR="00616DBC" w:rsidRPr="008D2189" w:rsidRDefault="00616DBC" w:rsidP="008D2189">
      <w:pPr>
        <w:spacing w:after="0"/>
        <w:ind w:left="-360"/>
        <w:jc w:val="both"/>
        <w:rPr>
          <w:rFonts w:ascii="Arial Narrow" w:hAnsi="Arial Narrow"/>
          <w:b/>
          <w:sz w:val="20"/>
          <w:szCs w:val="20"/>
        </w:rPr>
      </w:pPr>
      <w:proofErr w:type="gramStart"/>
      <w:r w:rsidRPr="008D2189">
        <w:rPr>
          <w:rFonts w:ascii="Arial Narrow" w:hAnsi="Arial Narrow"/>
          <w:b/>
          <w:sz w:val="20"/>
          <w:szCs w:val="20"/>
        </w:rPr>
        <w:t>GENERAL.</w:t>
      </w:r>
      <w:proofErr w:type="gramEnd"/>
      <w:r w:rsidRPr="008D2189">
        <w:rPr>
          <w:rFonts w:ascii="Arial Narrow" w:hAnsi="Arial Narrow"/>
          <w:b/>
          <w:sz w:val="20"/>
          <w:szCs w:val="20"/>
        </w:rPr>
        <w:t xml:space="preserve">  </w:t>
      </w:r>
      <w:r w:rsidR="00CE3883" w:rsidRPr="008D2189">
        <w:rPr>
          <w:rFonts w:ascii="Arial Narrow" w:hAnsi="Arial Narrow"/>
          <w:b/>
          <w:sz w:val="20"/>
          <w:szCs w:val="20"/>
        </w:rPr>
        <w:t xml:space="preserve">       </w:t>
      </w:r>
      <w:r w:rsidRPr="008D2189">
        <w:rPr>
          <w:rFonts w:ascii="Arial Narrow" w:hAnsi="Arial Narrow"/>
          <w:b/>
          <w:sz w:val="20"/>
          <w:szCs w:val="20"/>
        </w:rPr>
        <w:t xml:space="preserve"> These terms and conditions govern the purchase of Products from Supplier by Tennant Company, a Minnesota corporation</w:t>
      </w:r>
      <w:r w:rsidR="00677B76">
        <w:rPr>
          <w:rFonts w:ascii="Arial Narrow" w:hAnsi="Arial Narrow"/>
          <w:b/>
          <w:sz w:val="20"/>
          <w:szCs w:val="20"/>
        </w:rPr>
        <w:t>, and/or its subsidiary company</w:t>
      </w:r>
      <w:r w:rsidRPr="008D2189">
        <w:rPr>
          <w:rFonts w:ascii="Arial Narrow" w:hAnsi="Arial Narrow"/>
          <w:b/>
          <w:sz w:val="20"/>
          <w:szCs w:val="20"/>
        </w:rPr>
        <w:t xml:space="preserve"> (“Tennant”), except to the extent Tennant and Supplier have entered into a separate written agreement signed by authorized representatives of both parties.  Clerical errors are subject to correction at any time. </w:t>
      </w:r>
      <w:r w:rsidR="008D2189">
        <w:rPr>
          <w:rFonts w:ascii="Arial Narrow" w:hAnsi="Arial Narrow"/>
          <w:b/>
          <w:sz w:val="20"/>
          <w:szCs w:val="20"/>
        </w:rPr>
        <w:t xml:space="preserve"> </w:t>
      </w:r>
      <w:r w:rsidRPr="008D2189">
        <w:rPr>
          <w:rFonts w:ascii="Arial Narrow" w:hAnsi="Arial Narrow"/>
          <w:b/>
          <w:sz w:val="20"/>
          <w:szCs w:val="20"/>
        </w:rPr>
        <w:t xml:space="preserve">Supplier agrees that Tennant’s “Standard Supplier Requirements” located at </w:t>
      </w:r>
      <w:hyperlink r:id="rId5" w:history="1">
        <w:r w:rsidR="0083743D">
          <w:rPr>
            <w:rStyle w:val="Hyperlink"/>
            <w:rFonts w:ascii="Arial Narrow" w:hAnsi="Arial Narrow"/>
            <w:b/>
            <w:sz w:val="20"/>
            <w:szCs w:val="20"/>
          </w:rPr>
          <w:t>www.tennantco.com/am-en/Pages/Company/suppliers.aspx</w:t>
        </w:r>
      </w:hyperlink>
      <w:r w:rsidRPr="008D2189">
        <w:rPr>
          <w:rFonts w:ascii="Arial Narrow" w:hAnsi="Arial Narrow"/>
          <w:b/>
          <w:sz w:val="20"/>
          <w:szCs w:val="20"/>
        </w:rPr>
        <w:t xml:space="preserve"> </w:t>
      </w:r>
      <w:r w:rsidR="00CE3883" w:rsidRPr="008D2189">
        <w:rPr>
          <w:rFonts w:ascii="Arial Narrow" w:hAnsi="Arial Narrow"/>
          <w:b/>
          <w:sz w:val="20"/>
          <w:szCs w:val="20"/>
        </w:rPr>
        <w:t xml:space="preserve">are incorporated by reference into these terms and conditions.  </w:t>
      </w:r>
    </w:p>
    <w:p w:rsidR="00CE3883" w:rsidRPr="008D2189" w:rsidRDefault="00CE3883" w:rsidP="008D2189">
      <w:pPr>
        <w:spacing w:after="0"/>
        <w:ind w:left="-360"/>
        <w:jc w:val="both"/>
        <w:rPr>
          <w:rFonts w:ascii="Arial Narrow" w:hAnsi="Arial Narrow"/>
          <w:b/>
          <w:sz w:val="20"/>
          <w:szCs w:val="20"/>
        </w:rPr>
      </w:pPr>
    </w:p>
    <w:p w:rsidR="00616DBC" w:rsidRPr="008D2189" w:rsidRDefault="00CE3883" w:rsidP="008D2189">
      <w:pPr>
        <w:spacing w:after="0"/>
        <w:ind w:left="-360"/>
        <w:jc w:val="both"/>
        <w:rPr>
          <w:rFonts w:ascii="Arial Narrow" w:hAnsi="Arial Narrow"/>
          <w:b/>
          <w:sz w:val="20"/>
          <w:szCs w:val="20"/>
        </w:rPr>
      </w:pPr>
      <w:proofErr w:type="gramStart"/>
      <w:r w:rsidRPr="008D2189">
        <w:rPr>
          <w:rFonts w:ascii="Arial Narrow" w:hAnsi="Arial Narrow"/>
          <w:b/>
          <w:sz w:val="20"/>
          <w:szCs w:val="20"/>
        </w:rPr>
        <w:t>COMPLIANCE WITH LAWS.</w:t>
      </w:r>
      <w:proofErr w:type="gramEnd"/>
      <w:r w:rsidRPr="008D2189">
        <w:rPr>
          <w:rFonts w:ascii="Arial Narrow" w:hAnsi="Arial Narrow"/>
          <w:b/>
          <w:sz w:val="20"/>
          <w:szCs w:val="20"/>
        </w:rPr>
        <w:t xml:space="preserve">         Supplier and Product shall comply with all applicable laws, rules, regulations and ordinances, and accompanying regulations, including but not limited to the Fair Labor Standards Act (FLSA) and applicable anti-bribery laws (e.g., United States Foreign Corrupt Services Act (FCPA) and UK Anti-Bribery Act)  and applicable environmental and export control laws and regulations.  </w:t>
      </w:r>
    </w:p>
    <w:p w:rsidR="00CE3883" w:rsidRPr="008D2189" w:rsidRDefault="00CE3883" w:rsidP="008D2189">
      <w:pPr>
        <w:spacing w:after="0"/>
        <w:ind w:left="-360"/>
        <w:jc w:val="both"/>
        <w:rPr>
          <w:rFonts w:ascii="Arial Narrow" w:hAnsi="Arial Narrow"/>
          <w:b/>
          <w:sz w:val="20"/>
          <w:szCs w:val="20"/>
        </w:rPr>
      </w:pPr>
    </w:p>
    <w:p w:rsidR="00CE3883" w:rsidRDefault="00CE3883" w:rsidP="00E04128">
      <w:pPr>
        <w:spacing w:after="0" w:line="240" w:lineRule="auto"/>
        <w:ind w:left="-360"/>
        <w:jc w:val="both"/>
        <w:rPr>
          <w:rFonts w:ascii="Arial Narrow" w:eastAsia="Times New Roman" w:hAnsi="Arial Narrow" w:cs="Times New Roman"/>
          <w:b/>
          <w:spacing w:val="-3"/>
          <w:sz w:val="20"/>
          <w:szCs w:val="20"/>
        </w:rPr>
      </w:pPr>
      <w:proofErr w:type="gramStart"/>
      <w:r w:rsidRPr="008D2189">
        <w:rPr>
          <w:rFonts w:ascii="Arial Narrow" w:eastAsia="Times New Roman" w:hAnsi="Arial Narrow" w:cs="Times New Roman"/>
          <w:b/>
          <w:spacing w:val="-3"/>
          <w:sz w:val="20"/>
          <w:szCs w:val="20"/>
        </w:rPr>
        <w:t>CONFIDENTIALITY.</w:t>
      </w:r>
      <w:proofErr w:type="gramEnd"/>
      <w:r w:rsidRPr="008D2189">
        <w:rPr>
          <w:rFonts w:ascii="Arial Narrow" w:eastAsia="Times New Roman" w:hAnsi="Arial Narrow" w:cs="Times New Roman"/>
          <w:b/>
          <w:spacing w:val="-3"/>
          <w:sz w:val="20"/>
          <w:szCs w:val="20"/>
        </w:rPr>
        <w:t xml:space="preserve"> </w:t>
      </w:r>
      <w:r w:rsidRPr="008D2189">
        <w:rPr>
          <w:rFonts w:ascii="Arial Narrow" w:eastAsia="Times New Roman" w:hAnsi="Arial Narrow" w:cs="Times New Roman"/>
          <w:b/>
          <w:spacing w:val="-3"/>
          <w:sz w:val="20"/>
          <w:szCs w:val="20"/>
        </w:rPr>
        <w:tab/>
        <w:t>Supplier shall not disclose any Tennant Confidential Information to another party and shall use Tennant</w:t>
      </w:r>
      <w:r w:rsidR="00D53929">
        <w:rPr>
          <w:rFonts w:ascii="Arial Narrow" w:eastAsia="Times New Roman" w:hAnsi="Arial Narrow" w:cs="Times New Roman"/>
          <w:b/>
          <w:spacing w:val="-3"/>
          <w:sz w:val="20"/>
          <w:szCs w:val="20"/>
        </w:rPr>
        <w:t>’s</w:t>
      </w:r>
      <w:r w:rsidRPr="008D2189">
        <w:rPr>
          <w:rFonts w:ascii="Arial Narrow" w:eastAsia="Times New Roman" w:hAnsi="Arial Narrow" w:cs="Times New Roman"/>
          <w:b/>
          <w:spacing w:val="-3"/>
          <w:sz w:val="20"/>
          <w:szCs w:val="20"/>
        </w:rPr>
        <w:t xml:space="preserve"> Confidential Information only for purposes authorized by Tennant</w:t>
      </w:r>
      <w:r w:rsidR="006A179A" w:rsidRPr="008D2189">
        <w:rPr>
          <w:rFonts w:ascii="Arial Narrow" w:eastAsia="Times New Roman" w:hAnsi="Arial Narrow" w:cs="Times New Roman"/>
          <w:b/>
          <w:spacing w:val="-3"/>
          <w:sz w:val="20"/>
          <w:szCs w:val="20"/>
        </w:rPr>
        <w:t xml:space="preserve">.  Supplier </w:t>
      </w:r>
      <w:r w:rsidRPr="008D2189">
        <w:rPr>
          <w:rFonts w:ascii="Arial Narrow" w:eastAsia="Times New Roman" w:hAnsi="Arial Narrow" w:cs="Times New Roman"/>
          <w:b/>
          <w:spacing w:val="-3"/>
          <w:sz w:val="20"/>
          <w:szCs w:val="20"/>
        </w:rPr>
        <w:t>may make Co</w:t>
      </w:r>
      <w:r w:rsidR="006A179A" w:rsidRPr="008D2189">
        <w:rPr>
          <w:rFonts w:ascii="Arial Narrow" w:eastAsia="Times New Roman" w:hAnsi="Arial Narrow" w:cs="Times New Roman"/>
          <w:b/>
          <w:spacing w:val="-3"/>
          <w:sz w:val="20"/>
          <w:szCs w:val="20"/>
        </w:rPr>
        <w:t xml:space="preserve">nfidential Information </w:t>
      </w:r>
      <w:r w:rsidRPr="008D2189">
        <w:rPr>
          <w:rFonts w:ascii="Arial Narrow" w:eastAsia="Times New Roman" w:hAnsi="Arial Narrow" w:cs="Times New Roman"/>
          <w:b/>
          <w:spacing w:val="-3"/>
          <w:sz w:val="20"/>
          <w:szCs w:val="20"/>
        </w:rPr>
        <w:t>available to its employees who have</w:t>
      </w:r>
      <w:r w:rsidR="006A179A" w:rsidRPr="008D2189">
        <w:rPr>
          <w:rFonts w:ascii="Arial Narrow" w:eastAsia="Times New Roman" w:hAnsi="Arial Narrow" w:cs="Times New Roman"/>
          <w:b/>
          <w:spacing w:val="-3"/>
          <w:sz w:val="20"/>
          <w:szCs w:val="20"/>
        </w:rPr>
        <w:t xml:space="preserve"> a need to know such information</w:t>
      </w:r>
      <w:r w:rsidRPr="008D2189">
        <w:rPr>
          <w:rFonts w:ascii="Arial Narrow" w:eastAsia="Times New Roman" w:hAnsi="Arial Narrow" w:cs="Times New Roman"/>
          <w:b/>
          <w:spacing w:val="-3"/>
          <w:sz w:val="20"/>
          <w:szCs w:val="20"/>
        </w:rPr>
        <w:t xml:space="preserve">. </w:t>
      </w:r>
      <w:r w:rsidR="006A179A" w:rsidRPr="008D2189">
        <w:rPr>
          <w:rFonts w:ascii="Arial Narrow" w:eastAsia="Times New Roman" w:hAnsi="Arial Narrow" w:cs="Times New Roman"/>
          <w:b/>
          <w:spacing w:val="-3"/>
          <w:sz w:val="20"/>
          <w:szCs w:val="20"/>
        </w:rPr>
        <w:t xml:space="preserve"> </w:t>
      </w:r>
      <w:r w:rsidRPr="008D2189">
        <w:rPr>
          <w:rFonts w:ascii="Arial Narrow" w:eastAsia="Times New Roman" w:hAnsi="Arial Narrow" w:cs="Times New Roman"/>
          <w:b/>
          <w:spacing w:val="-3"/>
          <w:sz w:val="20"/>
          <w:szCs w:val="20"/>
        </w:rPr>
        <w:t xml:space="preserve">Except </w:t>
      </w:r>
      <w:r w:rsidR="006A179A" w:rsidRPr="008D2189">
        <w:rPr>
          <w:rFonts w:ascii="Arial Narrow" w:eastAsia="Times New Roman" w:hAnsi="Arial Narrow" w:cs="Times New Roman"/>
          <w:b/>
          <w:spacing w:val="-3"/>
          <w:sz w:val="20"/>
          <w:szCs w:val="20"/>
        </w:rPr>
        <w:t>for</w:t>
      </w:r>
      <w:r w:rsidRPr="008D2189">
        <w:rPr>
          <w:rFonts w:ascii="Arial Narrow" w:eastAsia="Times New Roman" w:hAnsi="Arial Narrow" w:cs="Times New Roman"/>
          <w:b/>
          <w:spacing w:val="-3"/>
          <w:sz w:val="20"/>
          <w:szCs w:val="20"/>
        </w:rPr>
        <w:t xml:space="preserve"> trade secrets, Supplier’s confidentiality obligations expire five years after </w:t>
      </w:r>
      <w:r w:rsidR="006A179A" w:rsidRPr="008D2189">
        <w:rPr>
          <w:rFonts w:ascii="Arial Narrow" w:eastAsia="Times New Roman" w:hAnsi="Arial Narrow" w:cs="Times New Roman"/>
          <w:b/>
          <w:spacing w:val="-3"/>
          <w:sz w:val="20"/>
          <w:szCs w:val="20"/>
        </w:rPr>
        <w:t xml:space="preserve">initial disclosure </w:t>
      </w:r>
      <w:r w:rsidR="00D53929">
        <w:rPr>
          <w:rFonts w:ascii="Arial Narrow" w:eastAsia="Times New Roman" w:hAnsi="Arial Narrow" w:cs="Times New Roman"/>
          <w:b/>
          <w:spacing w:val="-3"/>
          <w:sz w:val="20"/>
          <w:szCs w:val="20"/>
        </w:rPr>
        <w:t xml:space="preserve"> and </w:t>
      </w:r>
      <w:r w:rsidRPr="008D2189">
        <w:rPr>
          <w:rFonts w:ascii="Arial Narrow" w:eastAsia="Times New Roman" w:hAnsi="Arial Narrow" w:cs="Times New Roman"/>
          <w:b/>
          <w:spacing w:val="-3"/>
          <w:sz w:val="20"/>
          <w:szCs w:val="20"/>
        </w:rPr>
        <w:t>do not apply to the</w:t>
      </w:r>
      <w:r w:rsidRPr="00CE3883">
        <w:rPr>
          <w:rFonts w:ascii="Arial Narrow" w:eastAsia="Times New Roman" w:hAnsi="Arial Narrow" w:cs="Times New Roman"/>
          <w:b/>
          <w:spacing w:val="-3"/>
          <w:sz w:val="20"/>
          <w:szCs w:val="20"/>
        </w:rPr>
        <w:t xml:space="preserve"> extent Supplier can prove the information was (a) known to the public at the time of Tennant's disclosure to Supplier or entered the public domain thereafter through no fault of Supplier; (b) in Supplier's possession free of any obligation of confidentiality at the time of Tennant's disclosure to Supplier; or (c) rightfully communicated to Supplier by a third party who was not under any obligation of confidentiality.  </w:t>
      </w:r>
    </w:p>
    <w:p w:rsidR="00CE3883" w:rsidRDefault="00CE3883" w:rsidP="00E04128">
      <w:pPr>
        <w:spacing w:after="0" w:line="240" w:lineRule="auto"/>
        <w:ind w:left="-360"/>
        <w:jc w:val="both"/>
        <w:rPr>
          <w:rFonts w:ascii="Arial Narrow" w:eastAsia="Times New Roman" w:hAnsi="Arial Narrow" w:cs="Times New Roman"/>
          <w:b/>
          <w:spacing w:val="-3"/>
          <w:sz w:val="20"/>
          <w:szCs w:val="20"/>
        </w:rPr>
      </w:pPr>
    </w:p>
    <w:p w:rsidR="00CE3883" w:rsidRPr="00CE3883" w:rsidRDefault="006A179A" w:rsidP="00D53929">
      <w:pPr>
        <w:spacing w:after="0" w:line="240" w:lineRule="auto"/>
        <w:ind w:left="-360"/>
        <w:jc w:val="both"/>
        <w:rPr>
          <w:rFonts w:ascii="Arial Narrow" w:eastAsia="Times New Roman" w:hAnsi="Arial Narrow" w:cs="Times New Roman"/>
          <w:b/>
          <w:spacing w:val="-3"/>
          <w:sz w:val="20"/>
          <w:szCs w:val="20"/>
        </w:rPr>
      </w:pPr>
      <w:proofErr w:type="gramStart"/>
      <w:r>
        <w:rPr>
          <w:rFonts w:ascii="Arial Narrow" w:eastAsia="Times New Roman" w:hAnsi="Arial Narrow" w:cs="Times New Roman"/>
          <w:b/>
          <w:spacing w:val="-3"/>
          <w:sz w:val="20"/>
          <w:szCs w:val="20"/>
        </w:rPr>
        <w:t>INTELLECTUAL PROPERTY.</w:t>
      </w:r>
      <w:proofErr w:type="gramEnd"/>
      <w:r>
        <w:rPr>
          <w:rFonts w:ascii="Arial Narrow" w:eastAsia="Times New Roman" w:hAnsi="Arial Narrow" w:cs="Times New Roman"/>
          <w:b/>
          <w:spacing w:val="-3"/>
          <w:sz w:val="20"/>
          <w:szCs w:val="20"/>
        </w:rPr>
        <w:tab/>
      </w:r>
      <w:r w:rsidR="00CE3883" w:rsidRPr="00CE3883">
        <w:rPr>
          <w:rFonts w:ascii="Arial Narrow" w:eastAsia="Times New Roman" w:hAnsi="Arial Narrow" w:cs="Times New Roman"/>
          <w:b/>
          <w:spacing w:val="-3"/>
          <w:sz w:val="20"/>
          <w:szCs w:val="20"/>
        </w:rPr>
        <w:t xml:space="preserve">Unless otherwise set forth in a signed written agreement between the parties, the intellectual property rights to any </w:t>
      </w:r>
      <w:r w:rsidR="00D53929">
        <w:rPr>
          <w:rFonts w:ascii="Arial Narrow" w:eastAsia="Times New Roman" w:hAnsi="Arial Narrow" w:cs="Times New Roman"/>
          <w:b/>
          <w:spacing w:val="-3"/>
          <w:sz w:val="20"/>
          <w:szCs w:val="20"/>
        </w:rPr>
        <w:t>Product</w:t>
      </w:r>
      <w:r w:rsidR="00CE3883" w:rsidRPr="00CE3883">
        <w:rPr>
          <w:rFonts w:ascii="Arial Narrow" w:eastAsia="Times New Roman" w:hAnsi="Arial Narrow" w:cs="Times New Roman"/>
          <w:b/>
          <w:spacing w:val="-3"/>
          <w:sz w:val="20"/>
          <w:szCs w:val="20"/>
        </w:rPr>
        <w:t xml:space="preserve"> developed or manufactured </w:t>
      </w:r>
      <w:r w:rsidR="00D53929">
        <w:rPr>
          <w:rFonts w:ascii="Arial Narrow" w:eastAsia="Times New Roman" w:hAnsi="Arial Narrow" w:cs="Times New Roman"/>
          <w:b/>
          <w:spacing w:val="-3"/>
          <w:sz w:val="20"/>
          <w:szCs w:val="20"/>
        </w:rPr>
        <w:t>to Tennant specifications</w:t>
      </w:r>
      <w:r w:rsidR="00CE3883" w:rsidRPr="00CE3883">
        <w:rPr>
          <w:rFonts w:ascii="Arial Narrow" w:eastAsia="Times New Roman" w:hAnsi="Arial Narrow" w:cs="Times New Roman"/>
          <w:b/>
          <w:spacing w:val="-3"/>
          <w:sz w:val="20"/>
          <w:szCs w:val="20"/>
        </w:rPr>
        <w:t xml:space="preserve"> shall be Tennant’s exclusive property, and the Supplier agrees not to sell, license, encumber, or produce for others any </w:t>
      </w:r>
      <w:r w:rsidR="00D53929">
        <w:rPr>
          <w:rFonts w:ascii="Arial Narrow" w:eastAsia="Times New Roman" w:hAnsi="Arial Narrow" w:cs="Times New Roman"/>
          <w:b/>
          <w:spacing w:val="-3"/>
          <w:sz w:val="20"/>
          <w:szCs w:val="20"/>
        </w:rPr>
        <w:t>Product</w:t>
      </w:r>
      <w:r w:rsidR="00CE3883" w:rsidRPr="00CE3883">
        <w:rPr>
          <w:rFonts w:ascii="Arial Narrow" w:eastAsia="Times New Roman" w:hAnsi="Arial Narrow" w:cs="Times New Roman"/>
          <w:b/>
          <w:spacing w:val="-3"/>
          <w:sz w:val="20"/>
          <w:szCs w:val="20"/>
        </w:rPr>
        <w:t xml:space="preserve"> manufactured for Tennant.  Tennant will have the sole right to file, prosecute, issue, maintain, license, enforce and defend all patents and patent applications that relate to any products manufactured by or jointly developed with Supplier for Tennant and Tennant shall bear all expenses related thereto.  Supplier agrees to obtain all signatures necessary from its current and former employees and agents to facilitate and perfect the filing of a patent application and the assignment of patent rights relating to the development of products manufactured for Tennant.</w:t>
      </w:r>
    </w:p>
    <w:p w:rsidR="00D53929" w:rsidRDefault="00D53929" w:rsidP="00D53929">
      <w:pPr>
        <w:spacing w:after="0"/>
        <w:ind w:left="-360"/>
        <w:jc w:val="both"/>
        <w:rPr>
          <w:rFonts w:ascii="Arial Narrow" w:hAnsi="Arial Narrow"/>
          <w:b/>
          <w:sz w:val="20"/>
          <w:szCs w:val="20"/>
        </w:rPr>
      </w:pPr>
    </w:p>
    <w:p w:rsidR="006A179A" w:rsidRDefault="006A179A" w:rsidP="00D53929">
      <w:pPr>
        <w:spacing w:after="0"/>
        <w:ind w:left="-360"/>
        <w:jc w:val="both"/>
        <w:rPr>
          <w:rFonts w:ascii="Arial Narrow" w:hAnsi="Arial Narrow"/>
          <w:b/>
          <w:sz w:val="20"/>
          <w:szCs w:val="20"/>
        </w:rPr>
      </w:pPr>
      <w:proofErr w:type="gramStart"/>
      <w:r>
        <w:rPr>
          <w:rFonts w:ascii="Arial Narrow" w:hAnsi="Arial Narrow"/>
          <w:b/>
          <w:sz w:val="20"/>
          <w:szCs w:val="20"/>
        </w:rPr>
        <w:t>PRODUCT SAFETY AND QUALITY.</w:t>
      </w:r>
      <w:proofErr w:type="gramEnd"/>
      <w:r>
        <w:rPr>
          <w:rFonts w:ascii="Arial Narrow" w:hAnsi="Arial Narrow"/>
          <w:b/>
          <w:sz w:val="20"/>
          <w:szCs w:val="20"/>
        </w:rPr>
        <w:tab/>
      </w:r>
      <w:r w:rsidRPr="006A179A">
        <w:rPr>
          <w:rFonts w:ascii="Arial Narrow" w:hAnsi="Arial Narrow"/>
          <w:b/>
          <w:sz w:val="20"/>
          <w:szCs w:val="20"/>
        </w:rPr>
        <w:t>Supplier agrees to notify Tennant immediately in the event of Product safety or quality issues, including but not limited to recalls.  Supplier shall fully cooperate and provide reasonable assistance to Tennant in the event Tennant recalls any or all of the Products.</w:t>
      </w:r>
    </w:p>
    <w:p w:rsidR="00D53929" w:rsidRPr="006A179A" w:rsidRDefault="00D53929" w:rsidP="00D53929">
      <w:pPr>
        <w:spacing w:after="0"/>
        <w:ind w:left="-360"/>
        <w:jc w:val="both"/>
        <w:rPr>
          <w:rFonts w:ascii="Arial Narrow" w:hAnsi="Arial Narrow"/>
          <w:b/>
          <w:sz w:val="20"/>
          <w:szCs w:val="20"/>
        </w:rPr>
      </w:pPr>
    </w:p>
    <w:p w:rsidR="00616DBC" w:rsidRDefault="006A179A" w:rsidP="008D2189">
      <w:pPr>
        <w:ind w:left="-360"/>
        <w:jc w:val="both"/>
        <w:rPr>
          <w:rFonts w:ascii="Arial Narrow" w:hAnsi="Arial Narrow"/>
          <w:b/>
          <w:sz w:val="20"/>
          <w:szCs w:val="20"/>
        </w:rPr>
      </w:pPr>
      <w:proofErr w:type="gramStart"/>
      <w:r>
        <w:rPr>
          <w:rFonts w:ascii="Arial Narrow" w:hAnsi="Arial Narrow"/>
          <w:b/>
          <w:sz w:val="20"/>
          <w:szCs w:val="20"/>
        </w:rPr>
        <w:t>INDEMNIFICATION.</w:t>
      </w:r>
      <w:proofErr w:type="gramEnd"/>
      <w:r>
        <w:rPr>
          <w:rFonts w:ascii="Arial Narrow" w:hAnsi="Arial Narrow"/>
          <w:b/>
          <w:sz w:val="20"/>
          <w:szCs w:val="20"/>
        </w:rPr>
        <w:tab/>
      </w:r>
      <w:r w:rsidRPr="006A179A">
        <w:rPr>
          <w:rFonts w:ascii="Arial Narrow" w:hAnsi="Arial Narrow"/>
          <w:b/>
          <w:sz w:val="20"/>
          <w:szCs w:val="20"/>
        </w:rPr>
        <w:t xml:space="preserve">Supplier </w:t>
      </w:r>
      <w:r>
        <w:rPr>
          <w:rFonts w:ascii="Arial Narrow" w:hAnsi="Arial Narrow"/>
          <w:b/>
          <w:sz w:val="20"/>
          <w:szCs w:val="20"/>
        </w:rPr>
        <w:t>shall</w:t>
      </w:r>
      <w:r w:rsidRPr="006A179A">
        <w:rPr>
          <w:rFonts w:ascii="Arial Narrow" w:hAnsi="Arial Narrow"/>
          <w:b/>
          <w:sz w:val="20"/>
          <w:szCs w:val="20"/>
        </w:rPr>
        <w:t xml:space="preserve"> indemnify, defend and hold harmless Tennant, its subsidiaries and affiliated companies, their successors, assigns, customers and users of Product, against all damages, claims, suits, demands or losses of any kind (including attorneys’ fees) arising out of, or alleged to have arisen out of: (</w:t>
      </w:r>
      <w:proofErr w:type="spellStart"/>
      <w:r w:rsidRPr="006A179A">
        <w:rPr>
          <w:rFonts w:ascii="Arial Narrow" w:hAnsi="Arial Narrow"/>
          <w:b/>
          <w:sz w:val="20"/>
          <w:szCs w:val="20"/>
        </w:rPr>
        <w:t>i</w:t>
      </w:r>
      <w:proofErr w:type="spellEnd"/>
      <w:r w:rsidRPr="006A179A">
        <w:rPr>
          <w:rFonts w:ascii="Arial Narrow" w:hAnsi="Arial Narrow"/>
          <w:b/>
          <w:sz w:val="20"/>
          <w:szCs w:val="20"/>
        </w:rPr>
        <w:t>) inaccuracy in any of the representations or warranties made by Supplier; (ii) Supplier</w:t>
      </w:r>
      <w:r>
        <w:rPr>
          <w:rFonts w:ascii="Arial Narrow" w:hAnsi="Arial Narrow"/>
          <w:b/>
          <w:sz w:val="20"/>
          <w:szCs w:val="20"/>
        </w:rPr>
        <w:t>’s breach of its obligations pursuant to th</w:t>
      </w:r>
      <w:r w:rsidR="004B7822">
        <w:rPr>
          <w:rFonts w:ascii="Arial Narrow" w:hAnsi="Arial Narrow"/>
          <w:b/>
          <w:sz w:val="20"/>
          <w:szCs w:val="20"/>
        </w:rPr>
        <w:t>ese terms and conditions</w:t>
      </w:r>
      <w:r w:rsidRPr="006A179A">
        <w:rPr>
          <w:rFonts w:ascii="Arial Narrow" w:hAnsi="Arial Narrow"/>
          <w:b/>
          <w:sz w:val="20"/>
          <w:szCs w:val="20"/>
        </w:rPr>
        <w:t xml:space="preserve">; (iii) personal injury (including death) or property damage arising from or based on the negligence or willful misconduct of </w:t>
      </w:r>
      <w:r>
        <w:rPr>
          <w:rFonts w:ascii="Arial Narrow" w:hAnsi="Arial Narrow"/>
          <w:b/>
          <w:sz w:val="20"/>
          <w:szCs w:val="20"/>
        </w:rPr>
        <w:t>Supplier, its</w:t>
      </w:r>
      <w:r w:rsidRPr="006A179A">
        <w:rPr>
          <w:rFonts w:ascii="Arial Narrow" w:hAnsi="Arial Narrow"/>
          <w:b/>
          <w:sz w:val="20"/>
          <w:szCs w:val="20"/>
        </w:rPr>
        <w:t xml:space="preserve"> em</w:t>
      </w:r>
      <w:r>
        <w:rPr>
          <w:rFonts w:ascii="Arial Narrow" w:hAnsi="Arial Narrow"/>
          <w:b/>
          <w:sz w:val="20"/>
          <w:szCs w:val="20"/>
        </w:rPr>
        <w:t xml:space="preserve">ployees, agents, or contractors; </w:t>
      </w:r>
      <w:r w:rsidRPr="006A179A">
        <w:rPr>
          <w:rFonts w:ascii="Arial Narrow" w:hAnsi="Arial Narrow"/>
          <w:b/>
          <w:sz w:val="20"/>
          <w:szCs w:val="20"/>
        </w:rPr>
        <w:t xml:space="preserve"> </w:t>
      </w:r>
      <w:r>
        <w:rPr>
          <w:rFonts w:ascii="Arial Narrow" w:hAnsi="Arial Narrow"/>
          <w:b/>
          <w:sz w:val="20"/>
          <w:szCs w:val="20"/>
        </w:rPr>
        <w:t xml:space="preserve">(iv) </w:t>
      </w:r>
      <w:r w:rsidRPr="006A179A">
        <w:rPr>
          <w:rFonts w:ascii="Arial Narrow" w:hAnsi="Arial Narrow"/>
          <w:b/>
          <w:sz w:val="20"/>
          <w:szCs w:val="20"/>
        </w:rPr>
        <w:t xml:space="preserve">any failure of Supplier to comply with applicable laws or regulations in connection with Supplier’s manufacture or sale of the Products (including those applicable to </w:t>
      </w:r>
      <w:r>
        <w:rPr>
          <w:rFonts w:ascii="Arial Narrow" w:hAnsi="Arial Narrow"/>
          <w:b/>
          <w:sz w:val="20"/>
          <w:szCs w:val="20"/>
        </w:rPr>
        <w:t>environment, health and safety)</w:t>
      </w:r>
      <w:r w:rsidRPr="006A179A">
        <w:rPr>
          <w:rFonts w:ascii="Arial Narrow" w:hAnsi="Arial Narrow"/>
          <w:b/>
          <w:sz w:val="20"/>
          <w:szCs w:val="20"/>
        </w:rPr>
        <w:t>; (v) product liability; or (v) costs arising out of any voluntary or involuntary recall, recovery or withdrawal of Product from the market.</w:t>
      </w:r>
    </w:p>
    <w:p w:rsidR="006A179A" w:rsidRDefault="000C4C8D" w:rsidP="008D2189">
      <w:pPr>
        <w:ind w:left="-360"/>
        <w:jc w:val="both"/>
        <w:rPr>
          <w:rFonts w:ascii="Arial Narrow" w:hAnsi="Arial Narrow"/>
          <w:b/>
          <w:sz w:val="20"/>
          <w:szCs w:val="20"/>
        </w:rPr>
      </w:pPr>
      <w:r>
        <w:rPr>
          <w:rFonts w:ascii="Arial Narrow" w:hAnsi="Arial Narrow"/>
          <w:b/>
          <w:sz w:val="20"/>
          <w:szCs w:val="20"/>
        </w:rPr>
        <w:t xml:space="preserve">BLANKET PURCHASE ORDERS AND FORECASTED QUANTITIES.   </w:t>
      </w:r>
      <w:r>
        <w:rPr>
          <w:rFonts w:ascii="Arial Narrow" w:hAnsi="Arial Narrow"/>
          <w:b/>
          <w:sz w:val="20"/>
          <w:szCs w:val="20"/>
        </w:rPr>
        <w:tab/>
      </w:r>
      <w:r w:rsidR="00E04128">
        <w:rPr>
          <w:rFonts w:ascii="Arial Narrow" w:hAnsi="Arial Narrow"/>
          <w:b/>
          <w:sz w:val="20"/>
          <w:szCs w:val="20"/>
        </w:rPr>
        <w:t xml:space="preserve">   </w:t>
      </w:r>
      <w:r w:rsidRPr="000C4C8D">
        <w:rPr>
          <w:rFonts w:ascii="Arial Narrow" w:hAnsi="Arial Narrow"/>
          <w:b/>
          <w:sz w:val="20"/>
          <w:szCs w:val="20"/>
        </w:rPr>
        <w:t>For Supplier’s convenience, from time to time, Tennant may forecast its potential future purchases of Product</w:t>
      </w:r>
      <w:r>
        <w:rPr>
          <w:rFonts w:ascii="Arial Narrow" w:hAnsi="Arial Narrow"/>
          <w:b/>
          <w:sz w:val="20"/>
          <w:szCs w:val="20"/>
        </w:rPr>
        <w:t xml:space="preserve"> by means of a Blanket Purchase Order or Forecast. </w:t>
      </w:r>
      <w:r w:rsidRPr="000C4C8D">
        <w:rPr>
          <w:rFonts w:ascii="Arial Narrow" w:hAnsi="Arial Narrow"/>
          <w:b/>
          <w:sz w:val="20"/>
          <w:szCs w:val="20"/>
        </w:rPr>
        <w:t xml:space="preserve"> Tennant shall have no liability for payment for forecasted requirements </w:t>
      </w:r>
      <w:r>
        <w:rPr>
          <w:rFonts w:ascii="Arial Narrow" w:hAnsi="Arial Narrow"/>
          <w:b/>
          <w:sz w:val="20"/>
          <w:szCs w:val="20"/>
        </w:rPr>
        <w:t>or blanket purchase order quantities absent an express Purchase Order</w:t>
      </w:r>
      <w:r w:rsidRPr="000C4C8D">
        <w:rPr>
          <w:rFonts w:ascii="Arial Narrow" w:hAnsi="Arial Narrow"/>
          <w:b/>
          <w:sz w:val="20"/>
          <w:szCs w:val="20"/>
        </w:rPr>
        <w:t xml:space="preserve">.  </w:t>
      </w:r>
    </w:p>
    <w:p w:rsidR="006A179A" w:rsidRPr="006A179A" w:rsidRDefault="006A179A" w:rsidP="008D2189">
      <w:pPr>
        <w:ind w:left="-360"/>
        <w:jc w:val="both"/>
        <w:rPr>
          <w:rFonts w:ascii="Arial Narrow" w:hAnsi="Arial Narrow"/>
          <w:b/>
          <w:sz w:val="20"/>
          <w:szCs w:val="20"/>
        </w:rPr>
      </w:pPr>
      <w:proofErr w:type="gramStart"/>
      <w:r>
        <w:rPr>
          <w:rFonts w:ascii="Arial Narrow" w:hAnsi="Arial Narrow"/>
          <w:b/>
          <w:sz w:val="20"/>
          <w:szCs w:val="20"/>
        </w:rPr>
        <w:t>FORCE MAJEURE.</w:t>
      </w:r>
      <w:proofErr w:type="gramEnd"/>
      <w:r>
        <w:rPr>
          <w:rFonts w:ascii="Arial Narrow" w:hAnsi="Arial Narrow"/>
          <w:b/>
          <w:sz w:val="20"/>
          <w:szCs w:val="20"/>
        </w:rPr>
        <w:tab/>
      </w:r>
      <w:r w:rsidRPr="006A179A">
        <w:rPr>
          <w:rFonts w:ascii="Arial Narrow" w:hAnsi="Arial Narrow"/>
          <w:b/>
          <w:sz w:val="20"/>
          <w:szCs w:val="20"/>
        </w:rPr>
        <w:t xml:space="preserve">Neither party shall be responsible for or liable for failure to perform </w:t>
      </w:r>
      <w:r w:rsidR="004B7822">
        <w:rPr>
          <w:rFonts w:ascii="Arial Narrow" w:hAnsi="Arial Narrow"/>
          <w:b/>
          <w:sz w:val="20"/>
          <w:szCs w:val="20"/>
        </w:rPr>
        <w:t xml:space="preserve">resulting </w:t>
      </w:r>
      <w:r w:rsidRPr="006A179A">
        <w:rPr>
          <w:rFonts w:ascii="Arial Narrow" w:hAnsi="Arial Narrow"/>
          <w:b/>
          <w:sz w:val="20"/>
          <w:szCs w:val="20"/>
        </w:rPr>
        <w:t>directly or indirectly from Acts of God, accidents or contingencies beyond its control.</w:t>
      </w:r>
    </w:p>
    <w:p w:rsidR="00616DBC" w:rsidRDefault="006A179A" w:rsidP="008D2189">
      <w:pPr>
        <w:ind w:left="-360"/>
        <w:jc w:val="both"/>
        <w:rPr>
          <w:rFonts w:ascii="Arial Narrow" w:hAnsi="Arial Narrow"/>
          <w:b/>
          <w:sz w:val="20"/>
          <w:szCs w:val="20"/>
        </w:rPr>
      </w:pPr>
      <w:proofErr w:type="gramStart"/>
      <w:r>
        <w:rPr>
          <w:rFonts w:ascii="Arial Narrow" w:hAnsi="Arial Narrow"/>
          <w:b/>
          <w:sz w:val="20"/>
          <w:szCs w:val="20"/>
        </w:rPr>
        <w:lastRenderedPageBreak/>
        <w:t>SUBCONTRACTING AND ASSIGNMENT</w:t>
      </w:r>
      <w:r w:rsidRPr="006A179A">
        <w:rPr>
          <w:rFonts w:ascii="Arial Narrow" w:hAnsi="Arial Narrow"/>
          <w:b/>
          <w:sz w:val="20"/>
          <w:szCs w:val="20"/>
        </w:rPr>
        <w:t>.</w:t>
      </w:r>
      <w:proofErr w:type="gramEnd"/>
      <w:r w:rsidRPr="006A179A">
        <w:rPr>
          <w:rFonts w:ascii="Arial Narrow" w:hAnsi="Arial Narrow"/>
          <w:b/>
          <w:sz w:val="20"/>
          <w:szCs w:val="20"/>
        </w:rPr>
        <w:t xml:space="preserve"> </w:t>
      </w:r>
      <w:r>
        <w:rPr>
          <w:rFonts w:ascii="Arial Narrow" w:hAnsi="Arial Narrow"/>
          <w:b/>
          <w:sz w:val="20"/>
          <w:szCs w:val="20"/>
        </w:rPr>
        <w:tab/>
      </w:r>
      <w:r w:rsidRPr="006A179A">
        <w:rPr>
          <w:rFonts w:ascii="Arial Narrow" w:hAnsi="Arial Narrow"/>
          <w:b/>
          <w:sz w:val="20"/>
          <w:szCs w:val="20"/>
        </w:rPr>
        <w:t xml:space="preserve">Supplier shall not transfer, assign, or sublicense any of its rights, obligations or interests </w:t>
      </w:r>
      <w:r w:rsidR="004B7822">
        <w:rPr>
          <w:rFonts w:ascii="Arial Narrow" w:hAnsi="Arial Narrow"/>
          <w:b/>
          <w:sz w:val="20"/>
          <w:szCs w:val="20"/>
        </w:rPr>
        <w:t xml:space="preserve">under these terms and conditions </w:t>
      </w:r>
      <w:r w:rsidRPr="006A179A">
        <w:rPr>
          <w:rFonts w:ascii="Arial Narrow" w:hAnsi="Arial Narrow"/>
          <w:b/>
          <w:sz w:val="20"/>
          <w:szCs w:val="20"/>
        </w:rPr>
        <w:t xml:space="preserve">without </w:t>
      </w:r>
      <w:r>
        <w:rPr>
          <w:rFonts w:ascii="Arial Narrow" w:hAnsi="Arial Narrow"/>
          <w:b/>
          <w:sz w:val="20"/>
          <w:szCs w:val="20"/>
        </w:rPr>
        <w:t xml:space="preserve">Tennant’s </w:t>
      </w:r>
      <w:r w:rsidRPr="006A179A">
        <w:rPr>
          <w:rFonts w:ascii="Arial Narrow" w:hAnsi="Arial Narrow"/>
          <w:b/>
          <w:sz w:val="20"/>
          <w:szCs w:val="20"/>
        </w:rPr>
        <w:t>prior written consent.  Supplier may not engage subcontractors to manufacture Product without Tenna</w:t>
      </w:r>
      <w:r>
        <w:rPr>
          <w:rFonts w:ascii="Arial Narrow" w:hAnsi="Arial Narrow"/>
          <w:b/>
          <w:sz w:val="20"/>
          <w:szCs w:val="20"/>
        </w:rPr>
        <w:t>nt’s prior and written approval</w:t>
      </w:r>
      <w:r w:rsidRPr="006A179A">
        <w:rPr>
          <w:rFonts w:ascii="Arial Narrow" w:hAnsi="Arial Narrow"/>
          <w:b/>
          <w:sz w:val="20"/>
          <w:szCs w:val="20"/>
        </w:rPr>
        <w:t>.  Supplier is responsible for subcontractor’s noncompliance with</w:t>
      </w:r>
      <w:r w:rsidR="004B7822">
        <w:rPr>
          <w:rFonts w:ascii="Arial Narrow" w:hAnsi="Arial Narrow"/>
          <w:b/>
          <w:sz w:val="20"/>
          <w:szCs w:val="20"/>
        </w:rPr>
        <w:t xml:space="preserve"> these terms and conditions</w:t>
      </w:r>
      <w:r w:rsidRPr="006A179A">
        <w:rPr>
          <w:rFonts w:ascii="Arial Narrow" w:hAnsi="Arial Narrow"/>
          <w:b/>
          <w:sz w:val="20"/>
          <w:szCs w:val="20"/>
        </w:rPr>
        <w:t xml:space="preserve"> and shall obtain a signed agreement from each subcontractor binding the subcontractor to the</w:t>
      </w:r>
      <w:r>
        <w:rPr>
          <w:rFonts w:ascii="Arial Narrow" w:hAnsi="Arial Narrow"/>
          <w:b/>
          <w:sz w:val="20"/>
          <w:szCs w:val="20"/>
        </w:rPr>
        <w:t>se</w:t>
      </w:r>
      <w:r w:rsidRPr="006A179A">
        <w:rPr>
          <w:rFonts w:ascii="Arial Narrow" w:hAnsi="Arial Narrow"/>
          <w:b/>
          <w:sz w:val="20"/>
          <w:szCs w:val="20"/>
        </w:rPr>
        <w:t xml:space="preserve"> terms and conditions</w:t>
      </w:r>
      <w:r>
        <w:rPr>
          <w:rFonts w:ascii="Arial Narrow" w:hAnsi="Arial Narrow"/>
          <w:b/>
          <w:sz w:val="20"/>
          <w:szCs w:val="20"/>
        </w:rPr>
        <w:t>.</w:t>
      </w:r>
      <w:r w:rsidRPr="006A179A">
        <w:rPr>
          <w:rFonts w:ascii="Arial Narrow" w:hAnsi="Arial Narrow"/>
          <w:b/>
          <w:sz w:val="20"/>
          <w:szCs w:val="20"/>
        </w:rPr>
        <w:t xml:space="preserve"> </w:t>
      </w:r>
    </w:p>
    <w:p w:rsidR="000C4C8D" w:rsidRDefault="00D53929" w:rsidP="008D2189">
      <w:pPr>
        <w:ind w:left="-360"/>
        <w:jc w:val="both"/>
        <w:rPr>
          <w:rFonts w:ascii="Arial Narrow" w:hAnsi="Arial Narrow"/>
          <w:b/>
          <w:sz w:val="20"/>
          <w:szCs w:val="20"/>
        </w:rPr>
      </w:pPr>
      <w:proofErr w:type="gramStart"/>
      <w:r>
        <w:rPr>
          <w:rFonts w:ascii="Arial Narrow" w:hAnsi="Arial Narrow"/>
          <w:b/>
          <w:sz w:val="20"/>
          <w:szCs w:val="20"/>
        </w:rPr>
        <w:t>LIABILITY LIMITATION.</w:t>
      </w:r>
      <w:proofErr w:type="gramEnd"/>
      <w:r>
        <w:rPr>
          <w:rFonts w:ascii="Arial Narrow" w:hAnsi="Arial Narrow"/>
          <w:b/>
          <w:sz w:val="20"/>
          <w:szCs w:val="20"/>
        </w:rPr>
        <w:t xml:space="preserve">   </w:t>
      </w:r>
      <w:r w:rsidR="000C4C8D" w:rsidRPr="000C4C8D">
        <w:rPr>
          <w:rFonts w:ascii="Arial Narrow" w:hAnsi="Arial Narrow"/>
          <w:b/>
          <w:sz w:val="20"/>
          <w:szCs w:val="20"/>
        </w:rPr>
        <w:t xml:space="preserve">  In no event will Tennant be liable to Supplier or a third party for any special, indirect, incidental, consequential, punitive or exemplary damages</w:t>
      </w:r>
      <w:r w:rsidR="000C4C8D">
        <w:rPr>
          <w:rFonts w:ascii="Arial Narrow" w:hAnsi="Arial Narrow"/>
          <w:b/>
          <w:sz w:val="20"/>
          <w:szCs w:val="20"/>
        </w:rPr>
        <w:t xml:space="preserve"> arising from this contract</w:t>
      </w:r>
      <w:r w:rsidR="000C4C8D" w:rsidRPr="000C4C8D">
        <w:rPr>
          <w:rFonts w:ascii="Arial Narrow" w:hAnsi="Arial Narrow"/>
          <w:b/>
          <w:sz w:val="20"/>
          <w:szCs w:val="20"/>
        </w:rPr>
        <w:t xml:space="preserve">, whether based in tort or breach of contract or other basis, even if it has been advised of the possibility of such damages.  </w:t>
      </w:r>
    </w:p>
    <w:p w:rsidR="000C4C8D" w:rsidRDefault="000C4C8D" w:rsidP="008D2189">
      <w:pPr>
        <w:ind w:left="-360"/>
        <w:jc w:val="both"/>
        <w:rPr>
          <w:rFonts w:ascii="Arial Narrow" w:hAnsi="Arial Narrow"/>
          <w:b/>
          <w:sz w:val="20"/>
          <w:szCs w:val="20"/>
        </w:rPr>
      </w:pPr>
      <w:proofErr w:type="gramStart"/>
      <w:r>
        <w:rPr>
          <w:rFonts w:ascii="Arial Narrow" w:hAnsi="Arial Narrow"/>
          <w:b/>
          <w:sz w:val="20"/>
          <w:szCs w:val="20"/>
        </w:rPr>
        <w:t>CANCELLATION OF PURCHASE ORDERS.</w:t>
      </w:r>
      <w:proofErr w:type="gramEnd"/>
      <w:r>
        <w:rPr>
          <w:rFonts w:ascii="Arial Narrow" w:hAnsi="Arial Narrow"/>
          <w:b/>
          <w:sz w:val="20"/>
          <w:szCs w:val="20"/>
        </w:rPr>
        <w:t xml:space="preserve">  </w:t>
      </w:r>
      <w:r>
        <w:rPr>
          <w:rFonts w:ascii="Arial Narrow" w:hAnsi="Arial Narrow"/>
          <w:b/>
          <w:sz w:val="20"/>
          <w:szCs w:val="20"/>
        </w:rPr>
        <w:tab/>
      </w:r>
      <w:r w:rsidRPr="000C4C8D">
        <w:rPr>
          <w:rFonts w:ascii="Arial Narrow" w:hAnsi="Arial Narrow"/>
          <w:b/>
          <w:sz w:val="20"/>
          <w:szCs w:val="20"/>
        </w:rPr>
        <w:t xml:space="preserve">Tennant </w:t>
      </w:r>
      <w:r>
        <w:rPr>
          <w:rFonts w:ascii="Arial Narrow" w:hAnsi="Arial Narrow"/>
          <w:b/>
          <w:sz w:val="20"/>
          <w:szCs w:val="20"/>
        </w:rPr>
        <w:t>may</w:t>
      </w:r>
      <w:r w:rsidRPr="000C4C8D">
        <w:rPr>
          <w:rFonts w:ascii="Arial Narrow" w:hAnsi="Arial Narrow"/>
          <w:b/>
          <w:sz w:val="20"/>
          <w:szCs w:val="20"/>
        </w:rPr>
        <w:t xml:space="preserve"> cancel any </w:t>
      </w:r>
      <w:r w:rsidR="00D53929">
        <w:rPr>
          <w:rFonts w:ascii="Arial Narrow" w:hAnsi="Arial Narrow"/>
          <w:b/>
          <w:sz w:val="20"/>
          <w:szCs w:val="20"/>
        </w:rPr>
        <w:t xml:space="preserve">Purchase </w:t>
      </w:r>
      <w:r w:rsidRPr="000C4C8D">
        <w:rPr>
          <w:rFonts w:ascii="Arial Narrow" w:hAnsi="Arial Narrow"/>
          <w:b/>
          <w:sz w:val="20"/>
          <w:szCs w:val="20"/>
        </w:rPr>
        <w:t>Order</w:t>
      </w:r>
      <w:r w:rsidR="00D53929">
        <w:rPr>
          <w:rFonts w:ascii="Arial Narrow" w:hAnsi="Arial Narrow"/>
          <w:b/>
          <w:sz w:val="20"/>
          <w:szCs w:val="20"/>
        </w:rPr>
        <w:t xml:space="preserve"> made under these terms and conditions</w:t>
      </w:r>
      <w:r w:rsidRPr="000C4C8D">
        <w:rPr>
          <w:rFonts w:ascii="Arial Narrow" w:hAnsi="Arial Narrow"/>
          <w:b/>
          <w:sz w:val="20"/>
          <w:szCs w:val="20"/>
        </w:rPr>
        <w:t xml:space="preserve">, in whole or in part, at any time and for any reason.  In the event of such cancellation, Supplier shall immediately stop all work on that Order and notify its suppliers or subcontractors to cease work. </w:t>
      </w:r>
      <w:r>
        <w:rPr>
          <w:rFonts w:ascii="Arial Narrow" w:hAnsi="Arial Narrow"/>
          <w:b/>
          <w:sz w:val="20"/>
          <w:szCs w:val="20"/>
        </w:rPr>
        <w:t xml:space="preserve">Tennant shall pay </w:t>
      </w:r>
      <w:r w:rsidRPr="000C4C8D">
        <w:rPr>
          <w:rFonts w:ascii="Arial Narrow" w:hAnsi="Arial Narrow"/>
          <w:b/>
          <w:sz w:val="20"/>
          <w:szCs w:val="20"/>
        </w:rPr>
        <w:t xml:space="preserve">Supplier a reasonable termination charge reflecting the percentage of the work performed prior to the notice of cancellation, plus actual documented direct costs resulting from the cancellation, but less amounts saved by Supplier as a result of the cancellation or recoverable by Supplier in mitigation of its damages.  Tennant shall not pay Supplier for any work done after receipt of the notice of cancellation or for any costs incurred by Supplier’s suppliers or subcontractors which Supplier could have reasonably avoided.   In the event of Supplier’s Default, Tennant may cancel any or all outstanding Orders without liability to Supplier.     </w:t>
      </w:r>
    </w:p>
    <w:p w:rsidR="006A179A" w:rsidRDefault="000C4C8D" w:rsidP="0083743D">
      <w:pPr>
        <w:ind w:left="-360"/>
        <w:jc w:val="both"/>
        <w:rPr>
          <w:rFonts w:ascii="Arial Narrow" w:hAnsi="Arial Narrow"/>
          <w:b/>
          <w:sz w:val="20"/>
          <w:szCs w:val="20"/>
        </w:rPr>
      </w:pPr>
      <w:r>
        <w:rPr>
          <w:rFonts w:ascii="Arial Narrow" w:hAnsi="Arial Narrow"/>
          <w:b/>
          <w:sz w:val="20"/>
          <w:szCs w:val="20"/>
        </w:rPr>
        <w:t xml:space="preserve">SHIPMENT, LABELING and DELIVERY.         </w:t>
      </w:r>
      <w:r w:rsidRPr="000C4C8D">
        <w:rPr>
          <w:rFonts w:ascii="Arial Narrow" w:hAnsi="Arial Narrow"/>
          <w:b/>
          <w:sz w:val="20"/>
          <w:szCs w:val="20"/>
        </w:rPr>
        <w:t xml:space="preserve">All </w:t>
      </w:r>
      <w:proofErr w:type="gramStart"/>
      <w:r w:rsidRPr="000C4C8D">
        <w:rPr>
          <w:rFonts w:ascii="Arial Narrow" w:hAnsi="Arial Narrow"/>
          <w:b/>
          <w:sz w:val="20"/>
          <w:szCs w:val="20"/>
        </w:rPr>
        <w:t>Product</w:t>
      </w:r>
      <w:proofErr w:type="gramEnd"/>
      <w:r w:rsidRPr="000C4C8D">
        <w:rPr>
          <w:rFonts w:ascii="Arial Narrow" w:hAnsi="Arial Narrow"/>
          <w:b/>
          <w:sz w:val="20"/>
          <w:szCs w:val="20"/>
        </w:rPr>
        <w:t xml:space="preserve"> shall be marked, packaged, shipped and delivered in compliance with applicable law and </w:t>
      </w:r>
      <w:r>
        <w:rPr>
          <w:rFonts w:ascii="Arial Narrow" w:hAnsi="Arial Narrow"/>
          <w:b/>
          <w:sz w:val="20"/>
          <w:szCs w:val="20"/>
        </w:rPr>
        <w:t xml:space="preserve">Tennant </w:t>
      </w:r>
      <w:r w:rsidRPr="000C4C8D">
        <w:rPr>
          <w:rFonts w:ascii="Arial Narrow" w:hAnsi="Arial Narrow"/>
          <w:b/>
          <w:sz w:val="20"/>
          <w:szCs w:val="20"/>
        </w:rPr>
        <w:t>requirements</w:t>
      </w:r>
      <w:r>
        <w:rPr>
          <w:rFonts w:ascii="Arial Narrow" w:hAnsi="Arial Narrow"/>
          <w:b/>
          <w:sz w:val="20"/>
          <w:szCs w:val="20"/>
        </w:rPr>
        <w:t xml:space="preserve"> located at </w:t>
      </w:r>
      <w:hyperlink r:id="rId6" w:history="1">
        <w:r w:rsidR="0083743D" w:rsidRPr="00806F22">
          <w:rPr>
            <w:rStyle w:val="Hyperlink"/>
            <w:rFonts w:ascii="Arial Narrow" w:hAnsi="Arial Narrow"/>
            <w:b/>
            <w:bCs/>
            <w:sz w:val="20"/>
            <w:szCs w:val="20"/>
          </w:rPr>
          <w:t>www.tennantco.com/am-en/Pages/Company/suppliers.aspx</w:t>
        </w:r>
      </w:hyperlink>
      <w:r w:rsidR="0083743D" w:rsidRPr="00806F22">
        <w:rPr>
          <w:rFonts w:ascii="Arial Narrow" w:hAnsi="Arial Narrow"/>
          <w:b/>
          <w:bCs/>
          <w:sz w:val="20"/>
          <w:szCs w:val="20"/>
        </w:rPr>
        <w:t xml:space="preserve">, </w:t>
      </w:r>
      <w:r w:rsidR="0083743D">
        <w:rPr>
          <w:rFonts w:ascii="Arial Narrow" w:hAnsi="Arial Narrow"/>
          <w:b/>
          <w:bCs/>
          <w:sz w:val="20"/>
          <w:szCs w:val="20"/>
        </w:rPr>
        <w:t>“</w:t>
      </w:r>
      <w:r w:rsidR="0083743D" w:rsidRPr="00806F22">
        <w:rPr>
          <w:rFonts w:ascii="Arial Narrow" w:hAnsi="Arial Narrow"/>
          <w:b/>
          <w:bCs/>
          <w:sz w:val="20"/>
          <w:szCs w:val="20"/>
        </w:rPr>
        <w:t>Importing into the United States.</w:t>
      </w:r>
      <w:r w:rsidR="0083743D">
        <w:rPr>
          <w:rFonts w:ascii="Arial Narrow" w:hAnsi="Arial Narrow"/>
          <w:b/>
          <w:bCs/>
          <w:sz w:val="20"/>
          <w:szCs w:val="20"/>
        </w:rPr>
        <w:t>”</w:t>
      </w:r>
      <w:r>
        <w:rPr>
          <w:rFonts w:ascii="Arial Narrow" w:hAnsi="Arial Narrow"/>
          <w:b/>
          <w:sz w:val="20"/>
          <w:szCs w:val="20"/>
        </w:rPr>
        <w:t xml:space="preserve">  </w:t>
      </w:r>
      <w:r w:rsidRPr="000C4C8D">
        <w:rPr>
          <w:rFonts w:ascii="Arial Narrow" w:hAnsi="Arial Narrow"/>
          <w:b/>
          <w:sz w:val="20"/>
          <w:szCs w:val="20"/>
        </w:rPr>
        <w:t xml:space="preserve">Supplier’s obligation to timely meet the terms of an Order is of the essence.  </w:t>
      </w:r>
    </w:p>
    <w:p w:rsidR="006A179A" w:rsidRDefault="008D2189" w:rsidP="008D2189">
      <w:pPr>
        <w:ind w:left="-360"/>
        <w:jc w:val="both"/>
        <w:rPr>
          <w:rFonts w:ascii="Arial Narrow" w:hAnsi="Arial Narrow"/>
          <w:b/>
          <w:sz w:val="20"/>
          <w:szCs w:val="20"/>
        </w:rPr>
      </w:pPr>
      <w:proofErr w:type="gramStart"/>
      <w:r>
        <w:rPr>
          <w:rFonts w:ascii="Arial Narrow" w:hAnsi="Arial Narrow"/>
          <w:b/>
          <w:sz w:val="20"/>
          <w:szCs w:val="20"/>
        </w:rPr>
        <w:t>PRODUCT ACCEPTANCE.</w:t>
      </w:r>
      <w:proofErr w:type="gramEnd"/>
      <w:r>
        <w:rPr>
          <w:rFonts w:ascii="Arial Narrow" w:hAnsi="Arial Narrow"/>
          <w:b/>
          <w:sz w:val="20"/>
          <w:szCs w:val="20"/>
        </w:rPr>
        <w:tab/>
        <w:t xml:space="preserve">     </w:t>
      </w:r>
      <w:r w:rsidR="000C4C8D" w:rsidRPr="000C4C8D">
        <w:rPr>
          <w:rFonts w:ascii="Arial Narrow" w:hAnsi="Arial Narrow"/>
          <w:b/>
          <w:sz w:val="20"/>
          <w:szCs w:val="20"/>
        </w:rPr>
        <w:t xml:space="preserve">Tennant’s payment for Product shall not constitute acceptance of such Product by </w:t>
      </w:r>
      <w:proofErr w:type="gramStart"/>
      <w:r w:rsidR="000C4C8D" w:rsidRPr="000C4C8D">
        <w:rPr>
          <w:rFonts w:ascii="Arial Narrow" w:hAnsi="Arial Narrow"/>
          <w:b/>
          <w:sz w:val="20"/>
          <w:szCs w:val="20"/>
        </w:rPr>
        <w:t>Tennant .</w:t>
      </w:r>
      <w:proofErr w:type="gramEnd"/>
      <w:r w:rsidR="000C4C8D" w:rsidRPr="000C4C8D">
        <w:rPr>
          <w:rFonts w:ascii="Arial Narrow" w:hAnsi="Arial Narrow"/>
          <w:b/>
          <w:sz w:val="20"/>
          <w:szCs w:val="20"/>
        </w:rPr>
        <w:t xml:space="preserve"> </w:t>
      </w:r>
      <w:r>
        <w:rPr>
          <w:rFonts w:ascii="Arial Narrow" w:hAnsi="Arial Narrow"/>
          <w:b/>
          <w:sz w:val="20"/>
          <w:szCs w:val="20"/>
        </w:rPr>
        <w:t xml:space="preserve"> </w:t>
      </w:r>
      <w:r w:rsidR="000C4C8D" w:rsidRPr="000C4C8D">
        <w:rPr>
          <w:rFonts w:ascii="Arial Narrow" w:hAnsi="Arial Narrow"/>
          <w:b/>
          <w:sz w:val="20"/>
          <w:szCs w:val="20"/>
        </w:rPr>
        <w:t>Tennant may inspect Product and reject Product that is, in its judgment, defective or nonconforming regardless of the time elapsed between delivery and Tenna</w:t>
      </w:r>
      <w:r>
        <w:rPr>
          <w:rFonts w:ascii="Arial Narrow" w:hAnsi="Arial Narrow"/>
          <w:b/>
          <w:sz w:val="20"/>
          <w:szCs w:val="20"/>
        </w:rPr>
        <w:t>nt’s inspection. “Nonconforming</w:t>
      </w:r>
      <w:r w:rsidR="000C4C8D" w:rsidRPr="000C4C8D">
        <w:rPr>
          <w:rFonts w:ascii="Arial Narrow" w:hAnsi="Arial Narrow"/>
          <w:b/>
          <w:sz w:val="20"/>
          <w:szCs w:val="20"/>
        </w:rPr>
        <w:t>” means</w:t>
      </w:r>
      <w:r>
        <w:rPr>
          <w:rFonts w:ascii="Arial Narrow" w:hAnsi="Arial Narrow"/>
          <w:b/>
          <w:sz w:val="20"/>
          <w:szCs w:val="20"/>
        </w:rPr>
        <w:t xml:space="preserve"> the</w:t>
      </w:r>
      <w:r w:rsidR="000C4C8D" w:rsidRPr="000C4C8D">
        <w:rPr>
          <w:rFonts w:ascii="Arial Narrow" w:hAnsi="Arial Narrow"/>
          <w:b/>
          <w:sz w:val="20"/>
          <w:szCs w:val="20"/>
        </w:rPr>
        <w:t xml:space="preserve"> Product is not what Tennant ordered, does not meet Product performance standards, does not comply with Product specifications or is of an incorrect quantity. </w:t>
      </w:r>
      <w:r>
        <w:rPr>
          <w:rFonts w:ascii="Arial Narrow" w:hAnsi="Arial Narrow"/>
          <w:b/>
          <w:sz w:val="20"/>
          <w:szCs w:val="20"/>
        </w:rPr>
        <w:t xml:space="preserve">   </w:t>
      </w:r>
      <w:r w:rsidR="000C4C8D" w:rsidRPr="000C4C8D">
        <w:rPr>
          <w:rFonts w:ascii="Arial Narrow" w:hAnsi="Arial Narrow"/>
          <w:b/>
          <w:sz w:val="20"/>
          <w:szCs w:val="20"/>
        </w:rPr>
        <w:t>Tennant may return rejected Product at Supplier’s expense</w:t>
      </w:r>
      <w:r>
        <w:rPr>
          <w:rFonts w:ascii="Arial Narrow" w:hAnsi="Arial Narrow"/>
          <w:b/>
          <w:sz w:val="20"/>
          <w:szCs w:val="20"/>
        </w:rPr>
        <w:t xml:space="preserve"> and</w:t>
      </w:r>
      <w:r w:rsidR="000C4C8D" w:rsidRPr="000C4C8D">
        <w:rPr>
          <w:rFonts w:ascii="Arial Narrow" w:hAnsi="Arial Narrow"/>
          <w:b/>
          <w:sz w:val="20"/>
          <w:szCs w:val="20"/>
        </w:rPr>
        <w:t xml:space="preserve"> collect from Supplier all related expenses, including but not limited to unpacking, examining, repacking and reshipping such Product. </w:t>
      </w:r>
      <w:r>
        <w:rPr>
          <w:rFonts w:ascii="Arial Narrow" w:hAnsi="Arial Narrow"/>
          <w:b/>
          <w:sz w:val="20"/>
          <w:szCs w:val="20"/>
        </w:rPr>
        <w:t xml:space="preserve">  </w:t>
      </w:r>
      <w:r w:rsidR="000C4C8D" w:rsidRPr="000C4C8D">
        <w:rPr>
          <w:rFonts w:ascii="Arial Narrow" w:hAnsi="Arial Narrow"/>
          <w:b/>
          <w:sz w:val="20"/>
          <w:szCs w:val="20"/>
        </w:rPr>
        <w:t xml:space="preserve">If Tennant receives Product whose defects or nonconformity are not apparent on examination, Tennant reserves all rights with respect to Product. Nothing contained in </w:t>
      </w:r>
      <w:r w:rsidR="004B7822">
        <w:rPr>
          <w:rFonts w:ascii="Arial Narrow" w:hAnsi="Arial Narrow"/>
          <w:b/>
          <w:sz w:val="20"/>
          <w:szCs w:val="20"/>
        </w:rPr>
        <w:t xml:space="preserve">these terms and conditions </w:t>
      </w:r>
      <w:r w:rsidR="000C4C8D" w:rsidRPr="000C4C8D">
        <w:rPr>
          <w:rFonts w:ascii="Arial Narrow" w:hAnsi="Arial Narrow"/>
          <w:b/>
          <w:sz w:val="20"/>
          <w:szCs w:val="20"/>
        </w:rPr>
        <w:t xml:space="preserve">shall relieve Supplier from its obligations of testing, inspection and quality control of Product nor otherwise limit Tennant’s rights to seek damages caused by the delivery of defective or nonconforming Product.  </w:t>
      </w:r>
    </w:p>
    <w:p w:rsidR="008D2189" w:rsidRDefault="008D2189" w:rsidP="008D2189">
      <w:pPr>
        <w:ind w:left="-360"/>
        <w:jc w:val="both"/>
        <w:rPr>
          <w:rFonts w:ascii="Arial Narrow" w:hAnsi="Arial Narrow"/>
          <w:b/>
          <w:sz w:val="20"/>
          <w:szCs w:val="20"/>
        </w:rPr>
      </w:pPr>
      <w:proofErr w:type="gramStart"/>
      <w:r>
        <w:rPr>
          <w:rFonts w:ascii="Arial Narrow" w:hAnsi="Arial Narrow"/>
          <w:b/>
          <w:sz w:val="20"/>
          <w:szCs w:val="20"/>
        </w:rPr>
        <w:t>GOVERNING LAW AND JURISDICTION</w:t>
      </w:r>
      <w:r w:rsidR="00556AFF">
        <w:rPr>
          <w:rFonts w:ascii="Arial Narrow" w:hAnsi="Arial Narrow"/>
          <w:b/>
          <w:sz w:val="20"/>
          <w:szCs w:val="20"/>
        </w:rPr>
        <w:t xml:space="preserve"> AND LANGUAGE</w:t>
      </w:r>
      <w:r w:rsidRPr="008D2189">
        <w:rPr>
          <w:rFonts w:ascii="Arial Narrow" w:hAnsi="Arial Narrow"/>
          <w:b/>
          <w:sz w:val="20"/>
          <w:szCs w:val="20"/>
        </w:rPr>
        <w:t>.</w:t>
      </w:r>
      <w:proofErr w:type="gramEnd"/>
      <w:r w:rsidRPr="008D2189">
        <w:rPr>
          <w:rFonts w:ascii="Arial Narrow" w:hAnsi="Arial Narrow"/>
          <w:b/>
          <w:sz w:val="20"/>
          <w:szCs w:val="20"/>
        </w:rPr>
        <w:t xml:space="preserve"> </w:t>
      </w:r>
      <w:r>
        <w:rPr>
          <w:rFonts w:ascii="Arial Narrow" w:hAnsi="Arial Narrow"/>
          <w:b/>
          <w:sz w:val="20"/>
          <w:szCs w:val="20"/>
        </w:rPr>
        <w:t xml:space="preserve"> </w:t>
      </w:r>
      <w:r w:rsidR="00E04128">
        <w:rPr>
          <w:rFonts w:ascii="Arial Narrow" w:hAnsi="Arial Narrow"/>
          <w:b/>
          <w:sz w:val="20"/>
          <w:szCs w:val="20"/>
        </w:rPr>
        <w:t xml:space="preserve">     </w:t>
      </w:r>
      <w:r w:rsidRPr="008D2189">
        <w:rPr>
          <w:rFonts w:ascii="Arial Narrow" w:hAnsi="Arial Narrow"/>
          <w:b/>
          <w:sz w:val="20"/>
          <w:szCs w:val="20"/>
        </w:rPr>
        <w:t>Th</w:t>
      </w:r>
      <w:r w:rsidR="004B7822">
        <w:rPr>
          <w:rFonts w:ascii="Arial Narrow" w:hAnsi="Arial Narrow"/>
          <w:b/>
          <w:sz w:val="20"/>
          <w:szCs w:val="20"/>
        </w:rPr>
        <w:t>ese terms and conditions</w:t>
      </w:r>
      <w:r w:rsidRPr="008D2189">
        <w:rPr>
          <w:rFonts w:ascii="Arial Narrow" w:hAnsi="Arial Narrow"/>
          <w:b/>
          <w:sz w:val="20"/>
          <w:szCs w:val="20"/>
        </w:rPr>
        <w:t xml:space="preserve"> shall be governed by the laws of</w:t>
      </w:r>
      <w:r w:rsidR="00556AFF">
        <w:rPr>
          <w:rFonts w:ascii="Arial Narrow" w:hAnsi="Arial Narrow"/>
          <w:b/>
          <w:sz w:val="20"/>
          <w:szCs w:val="20"/>
        </w:rPr>
        <w:t xml:space="preserve">, and the resolution of any dispute shall be </w:t>
      </w:r>
      <w:proofErr w:type="spellStart"/>
      <w:r w:rsidR="00556AFF">
        <w:rPr>
          <w:rFonts w:ascii="Arial Narrow" w:hAnsi="Arial Narrow"/>
          <w:b/>
          <w:sz w:val="20"/>
          <w:szCs w:val="20"/>
        </w:rPr>
        <w:t>venued</w:t>
      </w:r>
      <w:proofErr w:type="spellEnd"/>
      <w:r w:rsidR="00556AFF">
        <w:rPr>
          <w:rFonts w:ascii="Arial Narrow" w:hAnsi="Arial Narrow"/>
          <w:b/>
          <w:sz w:val="20"/>
          <w:szCs w:val="20"/>
        </w:rPr>
        <w:t xml:space="preserve"> in,</w:t>
      </w:r>
      <w:r w:rsidRPr="008D2189">
        <w:rPr>
          <w:rFonts w:ascii="Arial Narrow" w:hAnsi="Arial Narrow"/>
          <w:b/>
          <w:sz w:val="20"/>
          <w:szCs w:val="20"/>
        </w:rPr>
        <w:t xml:space="preserve"> the</w:t>
      </w:r>
      <w:r w:rsidR="00556AFF">
        <w:rPr>
          <w:rFonts w:ascii="Arial Narrow" w:hAnsi="Arial Narrow"/>
          <w:b/>
          <w:sz w:val="20"/>
          <w:szCs w:val="20"/>
        </w:rPr>
        <w:t xml:space="preserve"> jurisdiction in which the Tennant entity that issued them is located</w:t>
      </w:r>
      <w:r w:rsidRPr="008D2189">
        <w:rPr>
          <w:rFonts w:ascii="Arial Narrow" w:hAnsi="Arial Narrow"/>
          <w:b/>
          <w:sz w:val="20"/>
          <w:szCs w:val="20"/>
        </w:rPr>
        <w:t>, without giving effect to the choice of the law provisions thereof.</w:t>
      </w:r>
      <w:r>
        <w:rPr>
          <w:rFonts w:ascii="Arial Narrow" w:hAnsi="Arial Narrow"/>
          <w:b/>
          <w:sz w:val="20"/>
          <w:szCs w:val="20"/>
        </w:rPr>
        <w:t xml:space="preserve"> </w:t>
      </w:r>
      <w:r w:rsidRPr="008D2189">
        <w:rPr>
          <w:rFonts w:ascii="Arial Narrow" w:hAnsi="Arial Narrow"/>
          <w:b/>
          <w:sz w:val="20"/>
          <w:szCs w:val="20"/>
        </w:rPr>
        <w:t xml:space="preserve"> The United Nations Convention on Contracts for the International Sales of Goods (UNCISG) shall not apply. </w:t>
      </w:r>
      <w:r w:rsidR="00556AFF">
        <w:rPr>
          <w:rFonts w:ascii="Arial Narrow" w:hAnsi="Arial Narrow"/>
          <w:b/>
          <w:sz w:val="20"/>
          <w:szCs w:val="20"/>
        </w:rPr>
        <w:t xml:space="preserve"> These terms and conditions may be translated into languages other than English but in the event of a conflict between the English version and any translation, the English version shall control. </w:t>
      </w:r>
    </w:p>
    <w:p w:rsidR="008D2189" w:rsidRDefault="008D2189" w:rsidP="008D2189">
      <w:pPr>
        <w:ind w:left="-360"/>
        <w:jc w:val="both"/>
        <w:rPr>
          <w:rFonts w:ascii="Arial Narrow" w:hAnsi="Arial Narrow"/>
          <w:b/>
          <w:sz w:val="20"/>
          <w:szCs w:val="20"/>
        </w:rPr>
      </w:pPr>
      <w:proofErr w:type="gramStart"/>
      <w:r>
        <w:rPr>
          <w:rFonts w:ascii="Arial Narrow" w:hAnsi="Arial Narrow"/>
          <w:b/>
          <w:sz w:val="20"/>
          <w:szCs w:val="20"/>
        </w:rPr>
        <w:t>SEVERABILITY.</w:t>
      </w:r>
      <w:proofErr w:type="gramEnd"/>
      <w:r>
        <w:rPr>
          <w:rFonts w:ascii="Arial Narrow" w:hAnsi="Arial Narrow"/>
          <w:b/>
          <w:sz w:val="20"/>
          <w:szCs w:val="20"/>
        </w:rPr>
        <w:tab/>
      </w:r>
      <w:r w:rsidRPr="008D2189">
        <w:rPr>
          <w:rFonts w:ascii="Arial Narrow" w:hAnsi="Arial Narrow"/>
          <w:b/>
          <w:sz w:val="20"/>
          <w:szCs w:val="20"/>
        </w:rPr>
        <w:t>If any part or obligation under th</w:t>
      </w:r>
      <w:r>
        <w:rPr>
          <w:rFonts w:ascii="Arial Narrow" w:hAnsi="Arial Narrow"/>
          <w:b/>
          <w:sz w:val="20"/>
          <w:szCs w:val="20"/>
        </w:rPr>
        <w:t>ese terms and conditions</w:t>
      </w:r>
      <w:r w:rsidRPr="008D2189">
        <w:rPr>
          <w:rFonts w:ascii="Arial Narrow" w:hAnsi="Arial Narrow"/>
          <w:b/>
          <w:sz w:val="20"/>
          <w:szCs w:val="20"/>
        </w:rPr>
        <w:t xml:space="preserve"> is found to be illegal or unenforceable the parties shall be excused from performance of such but this will not affect the validity and enforceability of the r</w:t>
      </w:r>
      <w:r>
        <w:rPr>
          <w:rFonts w:ascii="Arial Narrow" w:hAnsi="Arial Narrow"/>
          <w:b/>
          <w:sz w:val="20"/>
          <w:szCs w:val="20"/>
        </w:rPr>
        <w:t>emaining terms and conditions</w:t>
      </w:r>
      <w:r w:rsidRPr="008D2189">
        <w:rPr>
          <w:rFonts w:ascii="Arial Narrow" w:hAnsi="Arial Narrow"/>
          <w:b/>
          <w:sz w:val="20"/>
          <w:szCs w:val="20"/>
        </w:rPr>
        <w:t>, provided that the remaining terms constitute a commercially reasonable agreement.</w:t>
      </w:r>
    </w:p>
    <w:p w:rsidR="00B46723" w:rsidRDefault="00B46723" w:rsidP="008D2189">
      <w:pPr>
        <w:ind w:left="-360"/>
        <w:jc w:val="both"/>
        <w:rPr>
          <w:rFonts w:ascii="Arial Narrow" w:hAnsi="Arial Narrow"/>
          <w:b/>
          <w:sz w:val="20"/>
          <w:szCs w:val="20"/>
        </w:rPr>
      </w:pPr>
      <w:proofErr w:type="gramStart"/>
      <w:r>
        <w:rPr>
          <w:rFonts w:ascii="Arial Narrow" w:hAnsi="Arial Narrow"/>
          <w:b/>
          <w:sz w:val="20"/>
          <w:szCs w:val="20"/>
        </w:rPr>
        <w:t>WAIVER.</w:t>
      </w:r>
      <w:proofErr w:type="gramEnd"/>
      <w:r>
        <w:rPr>
          <w:rFonts w:ascii="Arial Narrow" w:hAnsi="Arial Narrow"/>
          <w:b/>
          <w:sz w:val="20"/>
          <w:szCs w:val="20"/>
        </w:rPr>
        <w:t xml:space="preserve"> </w:t>
      </w:r>
      <w:r>
        <w:rPr>
          <w:rFonts w:ascii="Arial Narrow" w:hAnsi="Arial Narrow"/>
          <w:b/>
          <w:sz w:val="20"/>
          <w:szCs w:val="20"/>
        </w:rPr>
        <w:tab/>
      </w:r>
      <w:r w:rsidRPr="00B46723">
        <w:rPr>
          <w:rFonts w:ascii="Arial Narrow" w:hAnsi="Arial Narrow"/>
          <w:b/>
          <w:sz w:val="20"/>
          <w:szCs w:val="20"/>
        </w:rPr>
        <w:t>Any</w:t>
      </w:r>
      <w:r>
        <w:rPr>
          <w:rFonts w:ascii="Arial Narrow" w:hAnsi="Arial Narrow"/>
          <w:b/>
          <w:sz w:val="20"/>
          <w:szCs w:val="20"/>
        </w:rPr>
        <w:t xml:space="preserve"> delay or failure to exercise a </w:t>
      </w:r>
      <w:r w:rsidRPr="00B46723">
        <w:rPr>
          <w:rFonts w:ascii="Arial Narrow" w:hAnsi="Arial Narrow"/>
          <w:b/>
          <w:sz w:val="20"/>
          <w:szCs w:val="20"/>
        </w:rPr>
        <w:t xml:space="preserve">right or remedy under this Agreement shall not be construed to be a waiver of that right or remedy.  No claim or waiver arising under this Agreement is effective unless made in </w:t>
      </w:r>
      <w:r>
        <w:rPr>
          <w:rFonts w:ascii="Arial Narrow" w:hAnsi="Arial Narrow"/>
          <w:b/>
          <w:sz w:val="20"/>
          <w:szCs w:val="20"/>
        </w:rPr>
        <w:t xml:space="preserve">a </w:t>
      </w:r>
      <w:r w:rsidRPr="00B46723">
        <w:rPr>
          <w:rFonts w:ascii="Arial Narrow" w:hAnsi="Arial Narrow"/>
          <w:b/>
          <w:sz w:val="20"/>
          <w:szCs w:val="20"/>
        </w:rPr>
        <w:t>writing</w:t>
      </w:r>
      <w:r>
        <w:rPr>
          <w:rFonts w:ascii="Arial Narrow" w:hAnsi="Arial Narrow"/>
          <w:b/>
          <w:sz w:val="20"/>
          <w:szCs w:val="20"/>
        </w:rPr>
        <w:t xml:space="preserve"> signed by waiving party.</w:t>
      </w:r>
    </w:p>
    <w:p w:rsidR="00556AFF" w:rsidRPr="006A179A" w:rsidRDefault="00556AFF" w:rsidP="008D2189">
      <w:pPr>
        <w:ind w:left="-360"/>
        <w:jc w:val="both"/>
        <w:rPr>
          <w:rFonts w:ascii="Arial Narrow" w:hAnsi="Arial Narrow"/>
          <w:b/>
          <w:sz w:val="20"/>
          <w:szCs w:val="20"/>
        </w:rPr>
      </w:pPr>
    </w:p>
    <w:sectPr w:rsidR="00556AFF" w:rsidRPr="006A179A" w:rsidSect="008D2189">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BC"/>
    <w:rsid w:val="000C4C8D"/>
    <w:rsid w:val="001C5107"/>
    <w:rsid w:val="004B7822"/>
    <w:rsid w:val="00556AFF"/>
    <w:rsid w:val="00616DBC"/>
    <w:rsid w:val="00677B76"/>
    <w:rsid w:val="006A179A"/>
    <w:rsid w:val="0083743D"/>
    <w:rsid w:val="00844AD6"/>
    <w:rsid w:val="0087121C"/>
    <w:rsid w:val="008D2189"/>
    <w:rsid w:val="00A5449D"/>
    <w:rsid w:val="00B46723"/>
    <w:rsid w:val="00CE3883"/>
    <w:rsid w:val="00D34141"/>
    <w:rsid w:val="00D53929"/>
    <w:rsid w:val="00E041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DBC"/>
    <w:rPr>
      <w:color w:val="0000FF" w:themeColor="hyperlink"/>
      <w:u w:val="single"/>
    </w:rPr>
  </w:style>
  <w:style w:type="character" w:styleId="FollowedHyperlink">
    <w:name w:val="FollowedHyperlink"/>
    <w:basedOn w:val="DefaultParagraphFont"/>
    <w:uiPriority w:val="99"/>
    <w:semiHidden/>
    <w:unhideWhenUsed/>
    <w:rsid w:val="008374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DBC"/>
    <w:rPr>
      <w:color w:val="0000FF" w:themeColor="hyperlink"/>
      <w:u w:val="single"/>
    </w:rPr>
  </w:style>
  <w:style w:type="character" w:styleId="FollowedHyperlink">
    <w:name w:val="FollowedHyperlink"/>
    <w:basedOn w:val="DefaultParagraphFont"/>
    <w:uiPriority w:val="99"/>
    <w:semiHidden/>
    <w:unhideWhenUsed/>
    <w:rsid w:val="008374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nnantprd.hosting.pvt/am-en/Pages/Company/suppliers.aspx" TargetMode="External"/><Relationship Id="rId11" Type="http://schemas.openxmlformats.org/officeDocument/2006/relationships/customXml" Target="../customXml/item3.xml"/><Relationship Id="rId5" Type="http://schemas.openxmlformats.org/officeDocument/2006/relationships/hyperlink" Target="http://tennantprd.hosting.pvt/am-en/Pages/Company/suppliers.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91378B513214FBD163B593C0FE3ED" ma:contentTypeVersion="83" ma:contentTypeDescription="Create a new document." ma:contentTypeScope="" ma:versionID="5115da493d133a476c0c57738344dbee">
  <xsd:schema xmlns:xsd="http://www.w3.org/2001/XMLSchema" xmlns:xs="http://www.w3.org/2001/XMLSchema" xmlns:p="http://schemas.microsoft.com/office/2006/metadata/properties" xmlns:ns2="0376508a-3691-412d-a127-f3009102e432" targetNamespace="http://schemas.microsoft.com/office/2006/metadata/properties" ma:root="true" ma:fieldsID="1a65478c7637a1897bef5acfda8dd048" ns2:_="">
    <xsd:import namespace="0376508a-3691-412d-a127-f3009102e432"/>
    <xsd:element name="properties">
      <xsd:complexType>
        <xsd:sequence>
          <xsd:element name="documentManagement">
            <xsd:complexType>
              <xsd:all>
                <xsd:element ref="ns2:UserRoles" minOccurs="0"/>
                <xsd:element ref="ns2:MarketingChannel" minOccurs="0"/>
                <xsd:element ref="ns2:SalesOrg" minOccurs="0"/>
                <xsd:element ref="ns2:SalesDistrict" minOccurs="0"/>
                <xsd:element ref="ns2:Country" minOccurs="0"/>
                <xsd:element ref="ns2:Language" minOccurs="0"/>
                <xsd:element ref="ns2:SalesChannel" minOccurs="0"/>
                <xsd:element ref="ns2:Brand" minOccurs="0"/>
                <xsd:element ref="ns2:Product" minOccurs="0"/>
                <xsd:element ref="ns2:Category" minOccurs="0"/>
                <xsd:element ref="ns2:AssetType" minOccurs="0"/>
                <xsd:element ref="ns2:LiteratureType" minOccurs="0"/>
                <xsd:element ref="ns2:Innovation" minOccurs="0"/>
                <xsd:element ref="ns2:Applications" minOccurs="0"/>
                <xsd:element ref="ns2:Industry" minOccurs="0"/>
                <xsd:element ref="ns2:Sold_x002d_To" minOccurs="0"/>
                <xsd:element ref="ns2:SalesDistrictTitle" minOccurs="0"/>
                <xsd:element ref="ns2:ProductStatus" minOccurs="0"/>
                <xsd:element ref="ns2:SecurityType" minOccurs="0"/>
                <xsd:element ref="ns2:CategoryTitle" minOccurs="0"/>
                <xsd:element ref="ns2:CustomerGroup" minOccurs="0"/>
                <xsd:element ref="ns2:Custom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6508a-3691-412d-a127-f3009102e432" elementFormDefault="qualified">
    <xsd:import namespace="http://schemas.microsoft.com/office/2006/documentManagement/types"/>
    <xsd:import namespace="http://schemas.microsoft.com/office/infopath/2007/PartnerControls"/>
    <xsd:element name="UserRoles" ma:index="2" nillable="true" ma:displayName="UserRoles" ma:description="* * * * * * IF PUBLIC LEAVE EMPTY * * * * * *" ma:list="{e2e3de3e-ccd2-4421-b68c-37c5f4e582ab}" ma:internalName="UserRoles" ma:readOnly="false" ma:showField="USERROLE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MarketingChannel" ma:index="3" nillable="true" ma:displayName="MarketingChannel" ma:list="{ae493d90-adea-4c54-b050-fb6d6181909e}" ma:internalName="MarketingChannel" ma:readOnly="false" ma:showField="MARKETINGCHANNEL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SalesOrg" ma:index="4" nillable="true" ma:displayName="SalesOrg" ma:list="{d3375561-d921-4af3-953a-7663adc0db1a}" ma:internalName="SalesOrg" ma:readOnly="false" ma:showField="SALESORG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SalesDistrict" ma:index="5" nillable="true" ma:displayName="SalesDistrict" ma:list="{50370e94-047c-45fb-b566-fc64f91bea86}" ma:internalName="SalesDistrict" ma:readOnly="false" ma:showField="SALESDISTRICT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Country" ma:index="6" nillable="true" ma:displayName="Country" ma:list="{24076f44-285e-4cb9-9651-bc8b6ea3b479}" ma:internalName="Country" ma:readOnly="false" ma:showField="Key"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Language" ma:index="7" nillable="true" ma:displayName="Language" ma:list="{68445780-4283-43b4-aad2-1fc4dc5f3482}" ma:internalName="Language" ma:readOnly="false" ma:showField="Title"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SalesChannel" ma:index="8" nillable="true" ma:displayName="SalesChannel" ma:list="{301a598e-3474-4381-9c1f-829689d8b57b}" ma:internalName="SalesChannel" ma:readOnly="false" ma:showField="SALESCHANNEL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Brand" ma:index="9" nillable="true" ma:displayName="Brand" ma:list="{b92587f4-cafb-48a8-9d85-521e677a1cf5}" ma:internalName="Brand" ma:readOnly="false" ma:showField="BRAND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Product" ma:index="10" nillable="true" ma:displayName="Product" ma:list="{297b7c7a-5d0d-4982-9702-ea99fbb4a83e}" ma:internalName="Product" ma:showField="Title"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Category" ma:index="11" nillable="true" ma:displayName="Category" ma:list="{86fa95bb-c809-49ce-a1fb-f4fb7b1949a0}" ma:internalName="Category" ma:readOnly="false" ma:showField="ASSETCATEGORY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AssetType" ma:index="12" nillable="true" ma:displayName="AssetType" ma:list="{7cf49b1b-e7dc-4c4d-adb7-5b3a783227c9}" ma:internalName="AssetType" ma:readOnly="false" ma:showField="ASSETTYPE_ID" ma:web="d2b0125b-2e6a-4122-affe-42934978f63b">
      <xsd:simpleType>
        <xsd:restriction base="dms:Lookup"/>
      </xsd:simpleType>
    </xsd:element>
    <xsd:element name="LiteratureType" ma:index="13" nillable="true" ma:displayName="LiteratureType" ma:description="BROCHURES, LEAFLETS, SPEC SHEETS &amp; RECOMMENDED PARTS ARE PUBLIC" ma:indexed="true" ma:list="{8c2f526d-9f00-4fcb-8da9-65219fb1fc57}" ma:internalName="LiteratureType" ma:readOnly="false" ma:showField="LITERATURETYPE_ID" ma:web="d2b0125b-2e6a-4122-affe-42934978f63b">
      <xsd:simpleType>
        <xsd:restriction base="dms:Lookup"/>
      </xsd:simpleType>
    </xsd:element>
    <xsd:element name="Innovation" ma:index="14" nillable="true" ma:displayName="Innovation" ma:list="{7288d138-aaf8-434c-b798-6f31447b8d88}" ma:internalName="Innovation" ma:showField="INNOVATION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Applications" ma:index="15" nillable="true" ma:displayName="Applications" ma:list="{da2ac9bf-3537-4670-a3ae-d8d75070d1b9}" ma:internalName="Applications" ma:showField="APPLICATION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Industry" ma:index="16" nillable="true" ma:displayName="Industry" ma:list="{d4223f80-87ca-4d48-85c1-b11f26073d7b}" ma:internalName="Industry" ma:showField="INDUSTRY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Sold_x002d_To" ma:index="17" nillable="true" ma:displayName="Sold-To" ma:internalName="Sold_x002d_To">
      <xsd:simpleType>
        <xsd:restriction base="dms:Text"/>
      </xsd:simpleType>
    </xsd:element>
    <xsd:element name="SalesDistrictTitle" ma:index="20" nillable="true" ma:displayName="SalesDistrictTitle" ma:list="{50370e94-047c-45fb-b566-fc64f91bea86}" ma:internalName="SalesDistrictTitle" ma:readOnly="true" ma:showField="Title"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ProductStatus" ma:index="21" nillable="true" ma:displayName="ProductStatus" ma:list="{297B7C7A-5D0D-4982-9702-EA99FBB4A83E}" ma:internalName="ProductStatus" ma:readOnly="true" ma:showField="CalculatedStatus"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SecurityType" ma:index="26" nillable="true" ma:displayName="SecurityType" ma:default="Secured Only" ma:format="Dropdown" ma:internalName="SecurityType">
      <xsd:simpleType>
        <xsd:restriction base="dms:Choice">
          <xsd:enumeration value="Public"/>
          <xsd:enumeration value="Secured Only"/>
        </xsd:restriction>
      </xsd:simpleType>
    </xsd:element>
    <xsd:element name="CategoryTitle" ma:index="27" nillable="true" ma:displayName="CategoryTitle" ma:list="{86fa95bb-c809-49ce-a1fb-f4fb7b1949a0}" ma:internalName="CategoryTitle" ma:readOnly="true" ma:showField="Title"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CustomerGroup" ma:index="28" nillable="true" ma:displayName="CustomerGroup" ma:list="{1d487369-79c1-471a-aef5-6554842fae80}" ma:internalName="CustomerGroup" ma:showField="CustomerGroupId">
      <xsd:complexType>
        <xsd:complexContent>
          <xsd:extension base="dms:MultiChoiceLookup">
            <xsd:sequence>
              <xsd:element name="Value" type="dms:Lookup" maxOccurs="unbounded" minOccurs="0" nillable="true"/>
            </xsd:sequence>
          </xsd:extension>
        </xsd:complexContent>
      </xsd:complexType>
    </xsd:element>
    <xsd:element name="Customer_x0020_Name" ma:index="29" nillable="true" ma:displayName="Customer Name" ma:list="{a26128da-408a-40e4-8f46-322bff40bfec}" ma:internalName="Customer_x0020_Nam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Type xmlns="0376508a-3691-412d-a127-f3009102e432">Public</SecurityType>
    <UserRoles xmlns="0376508a-3691-412d-a127-f3009102e432"/>
    <SalesOrg xmlns="0376508a-3691-412d-a127-f3009102e432"/>
    <Innovation xmlns="0376508a-3691-412d-a127-f3009102e432"/>
    <Sold_x002d_To xmlns="0376508a-3691-412d-a127-f3009102e432" xsi:nil="true"/>
    <CustomerGroup xmlns="0376508a-3691-412d-a127-f3009102e432"/>
    <SalesDistrict xmlns="0376508a-3691-412d-a127-f3009102e432"/>
    <Category xmlns="0376508a-3691-412d-a127-f3009102e432"/>
    <MarketingChannel xmlns="0376508a-3691-412d-a127-f3009102e432"/>
    <SalesChannel xmlns="0376508a-3691-412d-a127-f3009102e432"/>
    <Brand xmlns="0376508a-3691-412d-a127-f3009102e432"/>
    <Language xmlns="0376508a-3691-412d-a127-f3009102e432"/>
    <Applications xmlns="0376508a-3691-412d-a127-f3009102e432"/>
    <Country xmlns="0376508a-3691-412d-a127-f3009102e432"/>
    <LiteratureType xmlns="0376508a-3691-412d-a127-f3009102e432" xsi:nil="true"/>
    <Industry xmlns="0376508a-3691-412d-a127-f3009102e432"/>
    <Product xmlns="0376508a-3691-412d-a127-f3009102e432"/>
    <AssetType xmlns="0376508a-3691-412d-a127-f3009102e432" xsi:nil="true"/>
    <Customer_x0020_Name xmlns="0376508a-3691-412d-a127-f3009102e432" xsi:nil="true"/>
  </documentManagement>
</p:properties>
</file>

<file path=customXml/itemProps1.xml><?xml version="1.0" encoding="utf-8"?>
<ds:datastoreItem xmlns:ds="http://schemas.openxmlformats.org/officeDocument/2006/customXml" ds:itemID="{9680BA79-D131-4B6F-9A7D-7A80CC72B619}"/>
</file>

<file path=customXml/itemProps2.xml><?xml version="1.0" encoding="utf-8"?>
<ds:datastoreItem xmlns:ds="http://schemas.openxmlformats.org/officeDocument/2006/customXml" ds:itemID="{C6A7611E-AAC1-40B2-8CE8-2ADA55A84028}"/>
</file>

<file path=customXml/itemProps3.xml><?xml version="1.0" encoding="utf-8"?>
<ds:datastoreItem xmlns:ds="http://schemas.openxmlformats.org/officeDocument/2006/customXml" ds:itemID="{CDDC1382-B4FD-4BDB-A968-BC1004B76A91}"/>
</file>

<file path=docProps/app.xml><?xml version="1.0" encoding="utf-8"?>
<Properties xmlns="http://schemas.openxmlformats.org/officeDocument/2006/extended-properties" xmlns:vt="http://schemas.openxmlformats.org/officeDocument/2006/docPropsVTypes">
  <Template>Normal.dotm</Template>
  <TotalTime>0</TotalTime>
  <Pages>2</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Tennant Company</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 T &amp; C</dc:title>
  <dc:creator>Newell, Meg</dc:creator>
  <cp:lastModifiedBy>ME Moore</cp:lastModifiedBy>
  <cp:revision>2</cp:revision>
  <dcterms:created xsi:type="dcterms:W3CDTF">2014-03-07T21:36:00Z</dcterms:created>
  <dcterms:modified xsi:type="dcterms:W3CDTF">2014-03-07T21:36:00Z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0x01010044891378B513214FBD163B593C0FE3ED</vt:lpwstr>
  </property>
  <property fmtid="{D5CDD505-2E9C-101B-9397-08002B2CF9AE}" pid="3" name="Order">
    <vt:r8>1352600</vt:r8>
  </property>
  <property fmtid="{D5CDD505-2E9C-101B-9397-08002B2CF9AE}" pid="4" name="xd_ProgID">
    <vt:lpwstr/>
  </property>
  <property fmtid="{D5CDD505-2E9C-101B-9397-08002B2CF9AE}" pid="5" name="_CopySource">
    <vt:lpwstr>https://secure.tennantco.com/GlobalAssets/WebAssets/Tennant Resources/Suppliers/Legal/dmtennant-21406-v4-general_Purchase_Order_Terms_and_Conditions.docx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